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52DED" w14:textId="77777777" w:rsidR="00BC3871" w:rsidRPr="00506DA9" w:rsidRDefault="00BC3871" w:rsidP="0028139B">
      <w:pPr>
        <w:ind w:left="0" w:right="-45"/>
        <w:rPr>
          <w:rFonts w:asciiTheme="minorHAnsi" w:hAnsiTheme="minorHAnsi" w:cstheme="minorHAnsi"/>
          <w:sz w:val="22"/>
          <w:szCs w:val="22"/>
        </w:rPr>
      </w:pPr>
    </w:p>
    <w:p w14:paraId="4284BE38" w14:textId="585F099C" w:rsidR="00506DA9" w:rsidRPr="00506DA9" w:rsidRDefault="00506DA9" w:rsidP="0028139B">
      <w:pPr>
        <w:ind w:left="0" w:right="-45"/>
        <w:rPr>
          <w:rFonts w:asciiTheme="minorHAnsi" w:hAnsiTheme="minorHAnsi" w:cstheme="minorHAnsi"/>
          <w:sz w:val="22"/>
          <w:szCs w:val="22"/>
        </w:rPr>
      </w:pPr>
      <w:r w:rsidRPr="00506DA9">
        <w:rPr>
          <w:rFonts w:asciiTheme="minorHAnsi" w:hAnsiTheme="minorHAnsi" w:cstheme="minorHAnsi"/>
          <w:sz w:val="22"/>
          <w:szCs w:val="22"/>
        </w:rPr>
        <w:t>Metković</w:t>
      </w:r>
    </w:p>
    <w:p w14:paraId="1B22D686" w14:textId="183A71E2" w:rsidR="00506DA9" w:rsidRPr="00506DA9" w:rsidRDefault="00506DA9" w:rsidP="0028139B">
      <w:pPr>
        <w:ind w:left="0" w:right="-45"/>
        <w:rPr>
          <w:rFonts w:asciiTheme="minorHAnsi" w:hAnsiTheme="minorHAnsi" w:cstheme="minorHAnsi"/>
          <w:sz w:val="22"/>
          <w:szCs w:val="22"/>
        </w:rPr>
      </w:pPr>
      <w:r w:rsidRPr="00506DA9">
        <w:rPr>
          <w:rFonts w:asciiTheme="minorHAnsi" w:hAnsiTheme="minorHAnsi" w:cstheme="minorHAnsi"/>
          <w:sz w:val="22"/>
          <w:szCs w:val="22"/>
        </w:rPr>
        <w:t>12.09.2025.</w:t>
      </w:r>
    </w:p>
    <w:p w14:paraId="62B79956" w14:textId="77777777" w:rsidR="00506DA9" w:rsidRPr="00506DA9" w:rsidRDefault="00506DA9" w:rsidP="0028139B">
      <w:pPr>
        <w:ind w:left="0" w:right="-45"/>
        <w:rPr>
          <w:rFonts w:asciiTheme="minorHAnsi" w:hAnsiTheme="minorHAnsi" w:cstheme="minorHAnsi"/>
          <w:sz w:val="22"/>
          <w:szCs w:val="22"/>
        </w:rPr>
      </w:pPr>
    </w:p>
    <w:tbl>
      <w:tblPr>
        <w:tblStyle w:val="Reetkatablice"/>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519"/>
        <w:gridCol w:w="4523"/>
      </w:tblGrid>
      <w:tr w:rsidR="00506DA9" w:rsidRPr="00506DA9" w14:paraId="14F31556" w14:textId="77777777" w:rsidTr="00506DA9">
        <w:tc>
          <w:tcPr>
            <w:tcW w:w="9042" w:type="dxa"/>
            <w:gridSpan w:val="2"/>
          </w:tcPr>
          <w:p w14:paraId="0892F162" w14:textId="77777777" w:rsidR="00506DA9" w:rsidRPr="00506DA9" w:rsidRDefault="00506DA9" w:rsidP="00506DA9">
            <w:pPr>
              <w:ind w:left="0" w:right="-45"/>
              <w:jc w:val="center"/>
              <w:rPr>
                <w:rFonts w:asciiTheme="minorHAnsi" w:hAnsiTheme="minorHAnsi" w:cstheme="minorHAnsi"/>
                <w:sz w:val="22"/>
                <w:szCs w:val="22"/>
              </w:rPr>
            </w:pPr>
            <w:r w:rsidRPr="00506DA9">
              <w:rPr>
                <w:rFonts w:asciiTheme="minorHAnsi" w:hAnsiTheme="minorHAnsi" w:cstheme="minorHAnsi"/>
                <w:sz w:val="22"/>
                <w:szCs w:val="22"/>
              </w:rPr>
              <w:t xml:space="preserve">IZVJEŠĆE O SAVJETOVANJU S JAVNOŠĆU U POSTUPKU DONOŠENJA </w:t>
            </w:r>
          </w:p>
          <w:p w14:paraId="76937054" w14:textId="59A6CBB6" w:rsidR="00506DA9" w:rsidRPr="00506DA9" w:rsidRDefault="00506DA9" w:rsidP="00506DA9">
            <w:pPr>
              <w:ind w:left="0" w:right="-45"/>
              <w:jc w:val="center"/>
              <w:rPr>
                <w:rFonts w:asciiTheme="minorHAnsi" w:hAnsiTheme="minorHAnsi" w:cstheme="minorHAnsi"/>
                <w:sz w:val="22"/>
                <w:szCs w:val="22"/>
              </w:rPr>
            </w:pPr>
            <w:r w:rsidRPr="00506DA9">
              <w:rPr>
                <w:rFonts w:asciiTheme="minorHAnsi" w:hAnsiTheme="minorHAnsi" w:cstheme="minorHAnsi"/>
                <w:sz w:val="22"/>
                <w:szCs w:val="22"/>
              </w:rPr>
              <w:t xml:space="preserve">Cjenika usluge prikupljanja miješanog komunalnog otpada na području Grada </w:t>
            </w:r>
            <w:r w:rsidRPr="00506DA9">
              <w:rPr>
                <w:rFonts w:asciiTheme="minorHAnsi" w:hAnsiTheme="minorHAnsi" w:cstheme="minorHAnsi"/>
                <w:sz w:val="22"/>
                <w:szCs w:val="22"/>
              </w:rPr>
              <w:t>Metkovića</w:t>
            </w:r>
            <w:r w:rsidRPr="00506DA9">
              <w:rPr>
                <w:rFonts w:asciiTheme="minorHAnsi" w:hAnsiTheme="minorHAnsi" w:cstheme="minorHAnsi"/>
                <w:sz w:val="22"/>
                <w:szCs w:val="22"/>
              </w:rPr>
              <w:t xml:space="preserve"> Nositelj izrade izvješća: </w:t>
            </w:r>
            <w:r w:rsidRPr="00506DA9">
              <w:rPr>
                <w:rFonts w:asciiTheme="minorHAnsi" w:hAnsiTheme="minorHAnsi" w:cstheme="minorHAnsi"/>
                <w:sz w:val="22"/>
                <w:szCs w:val="22"/>
              </w:rPr>
              <w:t>Čistoća Metković d.o.o., Mostarska 10, 20350 Metković</w:t>
            </w:r>
          </w:p>
          <w:p w14:paraId="69B4B45D" w14:textId="77777777" w:rsidR="00506DA9" w:rsidRPr="00506DA9" w:rsidRDefault="00506DA9" w:rsidP="00506DA9">
            <w:pPr>
              <w:ind w:left="0" w:right="-45"/>
              <w:jc w:val="center"/>
              <w:rPr>
                <w:rFonts w:asciiTheme="minorHAnsi" w:hAnsiTheme="minorHAnsi" w:cstheme="minorHAnsi"/>
                <w:sz w:val="22"/>
                <w:szCs w:val="22"/>
              </w:rPr>
            </w:pPr>
          </w:p>
          <w:p w14:paraId="3FDAD8AB" w14:textId="5D294CAA" w:rsidR="00506DA9" w:rsidRPr="00506DA9" w:rsidRDefault="00506DA9" w:rsidP="00506DA9">
            <w:pPr>
              <w:ind w:left="0" w:right="-45"/>
              <w:jc w:val="center"/>
              <w:rPr>
                <w:rFonts w:asciiTheme="minorHAnsi" w:hAnsiTheme="minorHAnsi" w:cstheme="minorHAnsi"/>
                <w:sz w:val="22"/>
                <w:szCs w:val="22"/>
              </w:rPr>
            </w:pPr>
            <w:r w:rsidRPr="00506DA9">
              <w:rPr>
                <w:rFonts w:asciiTheme="minorHAnsi" w:hAnsiTheme="minorHAnsi" w:cstheme="minorHAnsi"/>
                <w:sz w:val="22"/>
                <w:szCs w:val="22"/>
              </w:rPr>
              <w:t>Metković, 12.09.2025.</w:t>
            </w:r>
          </w:p>
          <w:p w14:paraId="74C3C1EA" w14:textId="2A5A01A4" w:rsidR="00506DA9" w:rsidRPr="00506DA9" w:rsidRDefault="00506DA9" w:rsidP="00506DA9">
            <w:pPr>
              <w:ind w:left="0" w:right="-45"/>
              <w:jc w:val="center"/>
              <w:rPr>
                <w:rFonts w:asciiTheme="minorHAnsi" w:hAnsiTheme="minorHAnsi" w:cstheme="minorHAnsi"/>
                <w:sz w:val="22"/>
                <w:szCs w:val="22"/>
              </w:rPr>
            </w:pPr>
          </w:p>
        </w:tc>
      </w:tr>
      <w:tr w:rsidR="00506DA9" w:rsidRPr="00506DA9" w14:paraId="00D7B93B" w14:textId="77777777" w:rsidTr="00506DA9">
        <w:tc>
          <w:tcPr>
            <w:tcW w:w="4519" w:type="dxa"/>
          </w:tcPr>
          <w:p w14:paraId="4C864A4D" w14:textId="3DD7886A" w:rsidR="00506DA9" w:rsidRPr="00506DA9" w:rsidRDefault="00506DA9" w:rsidP="00506DA9">
            <w:pPr>
              <w:ind w:left="0" w:right="-45"/>
              <w:rPr>
                <w:rFonts w:asciiTheme="minorHAnsi" w:hAnsiTheme="minorHAnsi" w:cstheme="minorHAnsi"/>
                <w:sz w:val="22"/>
                <w:szCs w:val="22"/>
              </w:rPr>
            </w:pPr>
            <w:r w:rsidRPr="00506DA9">
              <w:rPr>
                <w:rFonts w:asciiTheme="minorHAnsi" w:hAnsiTheme="minorHAnsi" w:cstheme="minorHAnsi"/>
                <w:sz w:val="22"/>
                <w:szCs w:val="22"/>
              </w:rPr>
              <w:t>Naziv akta za koji je provedeno savjetovanje s javnošću</w:t>
            </w:r>
          </w:p>
        </w:tc>
        <w:tc>
          <w:tcPr>
            <w:tcW w:w="4523" w:type="dxa"/>
          </w:tcPr>
          <w:p w14:paraId="56DD3F71" w14:textId="199D7240" w:rsidR="00506DA9" w:rsidRPr="00506DA9" w:rsidRDefault="00506DA9" w:rsidP="00506DA9">
            <w:pPr>
              <w:ind w:left="0" w:right="-45"/>
              <w:rPr>
                <w:rFonts w:asciiTheme="minorHAnsi" w:hAnsiTheme="minorHAnsi" w:cstheme="minorHAnsi"/>
                <w:sz w:val="22"/>
                <w:szCs w:val="22"/>
              </w:rPr>
            </w:pPr>
            <w:r w:rsidRPr="00506DA9">
              <w:rPr>
                <w:rFonts w:asciiTheme="minorHAnsi" w:hAnsiTheme="minorHAnsi" w:cstheme="minorHAnsi"/>
                <w:sz w:val="22"/>
                <w:szCs w:val="22"/>
              </w:rPr>
              <w:t>Cjenik usluge javne usluge sakupljanja komunalnog otpada na području grada Metkovića</w:t>
            </w:r>
          </w:p>
        </w:tc>
      </w:tr>
      <w:tr w:rsidR="00506DA9" w:rsidRPr="00506DA9" w14:paraId="00A986C4" w14:textId="77777777" w:rsidTr="00506DA9">
        <w:tc>
          <w:tcPr>
            <w:tcW w:w="4519" w:type="dxa"/>
          </w:tcPr>
          <w:p w14:paraId="6EE9C47A" w14:textId="483696CF" w:rsidR="00506DA9" w:rsidRPr="00506DA9" w:rsidRDefault="00506DA9" w:rsidP="0028139B">
            <w:pPr>
              <w:ind w:left="0" w:right="-45"/>
              <w:rPr>
                <w:rFonts w:asciiTheme="minorHAnsi" w:hAnsiTheme="minorHAnsi" w:cstheme="minorHAnsi"/>
                <w:sz w:val="22"/>
                <w:szCs w:val="22"/>
              </w:rPr>
            </w:pPr>
            <w:r w:rsidRPr="00506DA9">
              <w:rPr>
                <w:rFonts w:asciiTheme="minorHAnsi" w:hAnsiTheme="minorHAnsi" w:cstheme="minorHAnsi"/>
                <w:sz w:val="22"/>
                <w:szCs w:val="22"/>
              </w:rPr>
              <w:t>Naziv tijela nadležnog za izradu nacrta / provedbu savjetovanja</w:t>
            </w:r>
          </w:p>
        </w:tc>
        <w:tc>
          <w:tcPr>
            <w:tcW w:w="4523" w:type="dxa"/>
          </w:tcPr>
          <w:p w14:paraId="1923776E" w14:textId="1424E2E1" w:rsidR="00506DA9" w:rsidRPr="00506DA9" w:rsidRDefault="00506DA9" w:rsidP="0028139B">
            <w:pPr>
              <w:ind w:left="0" w:right="-45"/>
              <w:rPr>
                <w:rFonts w:asciiTheme="minorHAnsi" w:hAnsiTheme="minorHAnsi" w:cstheme="minorHAnsi"/>
                <w:sz w:val="22"/>
                <w:szCs w:val="22"/>
              </w:rPr>
            </w:pPr>
            <w:r w:rsidRPr="00506DA9">
              <w:rPr>
                <w:rFonts w:asciiTheme="minorHAnsi" w:hAnsiTheme="minorHAnsi" w:cstheme="minorHAnsi"/>
                <w:sz w:val="22"/>
                <w:szCs w:val="22"/>
              </w:rPr>
              <w:t>Čistoća Metković d.o.o., Mostarska 10, 20350 Metković</w:t>
            </w:r>
          </w:p>
        </w:tc>
      </w:tr>
      <w:tr w:rsidR="00506DA9" w:rsidRPr="00506DA9" w14:paraId="0DA247F0" w14:textId="77777777" w:rsidTr="00506DA9">
        <w:tc>
          <w:tcPr>
            <w:tcW w:w="4519" w:type="dxa"/>
          </w:tcPr>
          <w:p w14:paraId="02A3AB7A" w14:textId="10F137B3" w:rsidR="00506DA9" w:rsidRPr="00506DA9" w:rsidRDefault="00506DA9" w:rsidP="0028139B">
            <w:pPr>
              <w:ind w:left="0" w:right="-45"/>
              <w:rPr>
                <w:rFonts w:asciiTheme="minorHAnsi" w:hAnsiTheme="minorHAnsi" w:cstheme="minorHAnsi"/>
                <w:sz w:val="22"/>
                <w:szCs w:val="22"/>
              </w:rPr>
            </w:pPr>
            <w:r w:rsidRPr="00506DA9">
              <w:rPr>
                <w:rFonts w:asciiTheme="minorHAnsi" w:hAnsiTheme="minorHAnsi" w:cstheme="minorHAnsi"/>
                <w:sz w:val="22"/>
                <w:szCs w:val="22"/>
              </w:rPr>
              <w:t>Razlozi za donošenje akta i ciljevi koji se njime žele postići uz sažetak ključnih pitanja</w:t>
            </w:r>
          </w:p>
        </w:tc>
        <w:tc>
          <w:tcPr>
            <w:tcW w:w="4523" w:type="dxa"/>
          </w:tcPr>
          <w:p w14:paraId="5BF6297B" w14:textId="605796A8" w:rsidR="00506DA9" w:rsidRPr="00506DA9" w:rsidRDefault="00506DA9" w:rsidP="0028139B">
            <w:pPr>
              <w:ind w:left="0" w:right="-45"/>
              <w:rPr>
                <w:rFonts w:asciiTheme="minorHAnsi" w:hAnsiTheme="minorHAnsi" w:cstheme="minorHAnsi"/>
                <w:sz w:val="22"/>
                <w:szCs w:val="22"/>
              </w:rPr>
            </w:pPr>
            <w:r w:rsidRPr="00506DA9">
              <w:rPr>
                <w:rFonts w:asciiTheme="minorHAnsi" w:hAnsiTheme="minorHAnsi" w:cstheme="minorHAnsi"/>
                <w:sz w:val="22"/>
                <w:szCs w:val="22"/>
              </w:rPr>
              <w:t>Odredbom članka 77. Zakona o gospodarenju otpadom (Nar.nov.br. 84/21), propisano je da je Cjenik javne usluge opći akt koji donosi Davatelj usluge. Cilj provođenja savjetovanja sa javnošću je upoznavanje javnosti sa predloženim cijenama usluge prikupljanja miješanog komunalnog otpada na području pružanja usluge Davatelja javne usluge te dobivanje mišljenja, primjedbi i prijedloga.</w:t>
            </w:r>
          </w:p>
        </w:tc>
      </w:tr>
      <w:tr w:rsidR="00506DA9" w:rsidRPr="00506DA9" w14:paraId="5EA17734" w14:textId="77777777" w:rsidTr="00506DA9">
        <w:tc>
          <w:tcPr>
            <w:tcW w:w="4519" w:type="dxa"/>
          </w:tcPr>
          <w:p w14:paraId="25AE6ACD" w14:textId="079B35ED" w:rsidR="00506DA9" w:rsidRPr="00506DA9" w:rsidRDefault="00506DA9" w:rsidP="0028139B">
            <w:pPr>
              <w:ind w:left="0" w:right="-45"/>
              <w:rPr>
                <w:rFonts w:asciiTheme="minorHAnsi" w:hAnsiTheme="minorHAnsi" w:cstheme="minorHAnsi"/>
                <w:sz w:val="22"/>
                <w:szCs w:val="22"/>
              </w:rPr>
            </w:pPr>
            <w:r w:rsidRPr="00506DA9">
              <w:rPr>
                <w:rFonts w:asciiTheme="minorHAnsi" w:hAnsiTheme="minorHAnsi" w:cstheme="minorHAnsi"/>
                <w:sz w:val="22"/>
                <w:szCs w:val="22"/>
              </w:rPr>
              <w:t>Objava dokumenata za savjetovanje</w:t>
            </w:r>
          </w:p>
        </w:tc>
        <w:tc>
          <w:tcPr>
            <w:tcW w:w="4523" w:type="dxa"/>
          </w:tcPr>
          <w:p w14:paraId="16CAC2C7" w14:textId="6201CCC5" w:rsidR="00506DA9" w:rsidRPr="00506DA9" w:rsidRDefault="00506DA9" w:rsidP="0028139B">
            <w:pPr>
              <w:ind w:left="0" w:right="-45"/>
              <w:rPr>
                <w:rFonts w:asciiTheme="minorHAnsi" w:hAnsiTheme="minorHAnsi" w:cstheme="minorHAnsi"/>
                <w:sz w:val="22"/>
                <w:szCs w:val="22"/>
              </w:rPr>
            </w:pPr>
            <w:hyperlink r:id="rId8" w:history="1">
              <w:r w:rsidRPr="00506DA9">
                <w:rPr>
                  <w:rStyle w:val="Hiperveza"/>
                  <w:rFonts w:asciiTheme="minorHAnsi" w:hAnsiTheme="minorHAnsi" w:cstheme="minorHAnsi"/>
                  <w:sz w:val="22"/>
                  <w:szCs w:val="22"/>
                </w:rPr>
                <w:t>https://cistoca-metkovic.hr/internetsko-savjetovanje-cjenik-javne-usluge-sakupljanja-komunalnog-otpada-na-podrucju-grada-metkovica/</w:t>
              </w:r>
            </w:hyperlink>
          </w:p>
          <w:p w14:paraId="2F43FF2F" w14:textId="62151185" w:rsidR="00506DA9" w:rsidRPr="00506DA9" w:rsidRDefault="00506DA9" w:rsidP="0028139B">
            <w:pPr>
              <w:ind w:left="0" w:right="-45"/>
              <w:rPr>
                <w:rFonts w:asciiTheme="minorHAnsi" w:hAnsiTheme="minorHAnsi" w:cstheme="minorHAnsi"/>
                <w:sz w:val="22"/>
                <w:szCs w:val="22"/>
              </w:rPr>
            </w:pPr>
          </w:p>
        </w:tc>
      </w:tr>
      <w:tr w:rsidR="00506DA9" w:rsidRPr="00506DA9" w14:paraId="7FE7D61A" w14:textId="77777777" w:rsidTr="00506DA9">
        <w:tc>
          <w:tcPr>
            <w:tcW w:w="4519" w:type="dxa"/>
          </w:tcPr>
          <w:p w14:paraId="7366EA84" w14:textId="02FDF9A5" w:rsidR="00506DA9" w:rsidRPr="00506DA9" w:rsidRDefault="00506DA9" w:rsidP="0028139B">
            <w:pPr>
              <w:ind w:left="0" w:right="-45"/>
              <w:rPr>
                <w:rFonts w:asciiTheme="minorHAnsi" w:hAnsiTheme="minorHAnsi" w:cstheme="minorHAnsi"/>
                <w:sz w:val="22"/>
                <w:szCs w:val="22"/>
              </w:rPr>
            </w:pPr>
            <w:r w:rsidRPr="00506DA9">
              <w:rPr>
                <w:rFonts w:asciiTheme="minorHAnsi" w:hAnsiTheme="minorHAnsi" w:cstheme="minorHAnsi"/>
                <w:sz w:val="22"/>
                <w:szCs w:val="22"/>
              </w:rPr>
              <w:t>Razdoblje provedbe savjetovanja</w:t>
            </w:r>
          </w:p>
        </w:tc>
        <w:tc>
          <w:tcPr>
            <w:tcW w:w="4523" w:type="dxa"/>
          </w:tcPr>
          <w:p w14:paraId="4E3FC7FB" w14:textId="5B019944" w:rsidR="00506DA9" w:rsidRPr="00506DA9" w:rsidRDefault="00506DA9" w:rsidP="0028139B">
            <w:pPr>
              <w:ind w:left="0" w:right="-45"/>
              <w:rPr>
                <w:rFonts w:asciiTheme="minorHAnsi" w:hAnsiTheme="minorHAnsi" w:cstheme="minorHAnsi"/>
                <w:sz w:val="22"/>
                <w:szCs w:val="22"/>
              </w:rPr>
            </w:pPr>
            <w:r w:rsidRPr="00506DA9">
              <w:rPr>
                <w:rFonts w:asciiTheme="minorHAnsi" w:hAnsiTheme="minorHAnsi" w:cstheme="minorHAnsi"/>
                <w:sz w:val="22"/>
                <w:szCs w:val="22"/>
              </w:rPr>
              <w:t>Savjetovanje sa zainteresiranom javnošću provedeno je putem internetske stranice Čistoća Metković d.o.o</w:t>
            </w:r>
            <w:r w:rsidRPr="00506DA9">
              <w:rPr>
                <w:rFonts w:asciiTheme="minorHAnsi" w:hAnsiTheme="minorHAnsi" w:cstheme="minorHAnsi"/>
                <w:sz w:val="22"/>
                <w:szCs w:val="22"/>
              </w:rPr>
              <w:t xml:space="preserve">. </w:t>
            </w:r>
            <w:r w:rsidRPr="00506DA9">
              <w:rPr>
                <w:rFonts w:asciiTheme="minorHAnsi" w:hAnsiTheme="minorHAnsi" w:cstheme="minorHAnsi"/>
                <w:sz w:val="22"/>
                <w:szCs w:val="22"/>
              </w:rPr>
              <w:t xml:space="preserve"> u razdoblju od </w:t>
            </w:r>
            <w:r w:rsidRPr="00506DA9">
              <w:rPr>
                <w:rFonts w:asciiTheme="minorHAnsi" w:hAnsiTheme="minorHAnsi" w:cstheme="minorHAnsi"/>
                <w:sz w:val="22"/>
                <w:szCs w:val="22"/>
              </w:rPr>
              <w:t>08. kolovoza 2025. do 08. rujna.2025.</w:t>
            </w:r>
          </w:p>
        </w:tc>
      </w:tr>
      <w:tr w:rsidR="00506DA9" w:rsidRPr="00506DA9" w14:paraId="530DF867" w14:textId="77777777" w:rsidTr="00506DA9">
        <w:tc>
          <w:tcPr>
            <w:tcW w:w="4519" w:type="dxa"/>
          </w:tcPr>
          <w:p w14:paraId="0FF9A293" w14:textId="15B6F137" w:rsidR="00506DA9" w:rsidRPr="00506DA9" w:rsidRDefault="00506DA9" w:rsidP="0028139B">
            <w:pPr>
              <w:ind w:left="0" w:right="-45"/>
              <w:rPr>
                <w:rFonts w:asciiTheme="minorHAnsi" w:hAnsiTheme="minorHAnsi" w:cstheme="minorHAnsi"/>
                <w:sz w:val="22"/>
                <w:szCs w:val="22"/>
              </w:rPr>
            </w:pPr>
            <w:r w:rsidRPr="00506DA9">
              <w:rPr>
                <w:rFonts w:asciiTheme="minorHAnsi" w:hAnsiTheme="minorHAnsi" w:cstheme="minorHAnsi"/>
                <w:sz w:val="22"/>
                <w:szCs w:val="22"/>
              </w:rPr>
              <w:t>Pregled prihvaćenih i neprihvaćenih primjedbi, mišljenja i prijedloga s obrazloženjem razloga za neprihvaćanje</w:t>
            </w:r>
          </w:p>
        </w:tc>
        <w:tc>
          <w:tcPr>
            <w:tcW w:w="4523" w:type="dxa"/>
          </w:tcPr>
          <w:p w14:paraId="76DE8E82" w14:textId="70435F0B" w:rsidR="00506DA9" w:rsidRPr="00506DA9" w:rsidRDefault="00506DA9" w:rsidP="0028139B">
            <w:pPr>
              <w:ind w:left="0" w:right="-45"/>
              <w:rPr>
                <w:rFonts w:asciiTheme="minorHAnsi" w:hAnsiTheme="minorHAnsi" w:cstheme="minorHAnsi"/>
                <w:sz w:val="22"/>
                <w:szCs w:val="22"/>
              </w:rPr>
            </w:pPr>
            <w:r w:rsidRPr="00506DA9">
              <w:rPr>
                <w:rFonts w:asciiTheme="minorHAnsi" w:hAnsiTheme="minorHAnsi" w:cstheme="minorHAnsi"/>
                <w:sz w:val="22"/>
                <w:szCs w:val="22"/>
              </w:rPr>
              <w:t xml:space="preserve">U </w:t>
            </w:r>
            <w:r w:rsidRPr="00506DA9">
              <w:rPr>
                <w:rFonts w:asciiTheme="minorHAnsi" w:hAnsiTheme="minorHAnsi" w:cstheme="minorHAnsi"/>
                <w:sz w:val="22"/>
                <w:szCs w:val="22"/>
              </w:rPr>
              <w:t xml:space="preserve">vremenu trajanja savjetovanja </w:t>
            </w:r>
            <w:r w:rsidRPr="00506DA9">
              <w:rPr>
                <w:rFonts w:asciiTheme="minorHAnsi" w:hAnsiTheme="minorHAnsi" w:cstheme="minorHAnsi"/>
                <w:sz w:val="22"/>
                <w:szCs w:val="22"/>
              </w:rPr>
              <w:t xml:space="preserve">nije </w:t>
            </w:r>
            <w:r w:rsidRPr="00506DA9">
              <w:rPr>
                <w:rFonts w:asciiTheme="minorHAnsi" w:hAnsiTheme="minorHAnsi" w:cstheme="minorHAnsi"/>
                <w:sz w:val="22"/>
                <w:szCs w:val="22"/>
              </w:rPr>
              <w:t>stigl</w:t>
            </w:r>
            <w:r w:rsidRPr="00506DA9">
              <w:rPr>
                <w:rFonts w:asciiTheme="minorHAnsi" w:hAnsiTheme="minorHAnsi" w:cstheme="minorHAnsi"/>
                <w:sz w:val="22"/>
                <w:szCs w:val="22"/>
              </w:rPr>
              <w:t>a niti jedna primjedba</w:t>
            </w:r>
            <w:r w:rsidR="005A02D7">
              <w:rPr>
                <w:rFonts w:asciiTheme="minorHAnsi" w:hAnsiTheme="minorHAnsi" w:cstheme="minorHAnsi"/>
                <w:sz w:val="22"/>
                <w:szCs w:val="22"/>
              </w:rPr>
              <w:t>, upit ili slično.</w:t>
            </w:r>
          </w:p>
        </w:tc>
      </w:tr>
      <w:tr w:rsidR="00506DA9" w:rsidRPr="00506DA9" w14:paraId="597720C3" w14:textId="77777777" w:rsidTr="00506DA9">
        <w:tc>
          <w:tcPr>
            <w:tcW w:w="4519" w:type="dxa"/>
          </w:tcPr>
          <w:p w14:paraId="4072B935" w14:textId="7F5435E2" w:rsidR="00506DA9" w:rsidRPr="00506DA9" w:rsidRDefault="00506DA9" w:rsidP="0028139B">
            <w:pPr>
              <w:ind w:left="0" w:right="-45"/>
              <w:rPr>
                <w:rFonts w:asciiTheme="minorHAnsi" w:hAnsiTheme="minorHAnsi" w:cstheme="minorHAnsi"/>
                <w:sz w:val="22"/>
                <w:szCs w:val="22"/>
              </w:rPr>
            </w:pPr>
            <w:r>
              <w:rPr>
                <w:rFonts w:asciiTheme="minorHAnsi" w:hAnsiTheme="minorHAnsi" w:cstheme="minorHAnsi"/>
                <w:sz w:val="22"/>
                <w:szCs w:val="22"/>
              </w:rPr>
              <w:t>Metoda savjetovanja</w:t>
            </w:r>
          </w:p>
        </w:tc>
        <w:tc>
          <w:tcPr>
            <w:tcW w:w="4523" w:type="dxa"/>
          </w:tcPr>
          <w:p w14:paraId="0C37F322" w14:textId="5F08E070" w:rsidR="00506DA9" w:rsidRPr="00506DA9" w:rsidRDefault="00506DA9" w:rsidP="0028139B">
            <w:pPr>
              <w:ind w:left="0" w:right="-45"/>
              <w:rPr>
                <w:rFonts w:asciiTheme="minorHAnsi" w:hAnsiTheme="minorHAnsi" w:cstheme="minorHAnsi"/>
                <w:sz w:val="22"/>
                <w:szCs w:val="22"/>
              </w:rPr>
            </w:pPr>
            <w:r>
              <w:rPr>
                <w:rFonts w:asciiTheme="minorHAnsi" w:hAnsiTheme="minorHAnsi" w:cstheme="minorHAnsi"/>
                <w:sz w:val="22"/>
                <w:szCs w:val="22"/>
              </w:rPr>
              <w:t>Internet savjetovanje, javni uvid</w:t>
            </w:r>
          </w:p>
        </w:tc>
      </w:tr>
      <w:tr w:rsidR="00506DA9" w:rsidRPr="00506DA9" w14:paraId="209CA8D6" w14:textId="77777777" w:rsidTr="00506DA9">
        <w:tc>
          <w:tcPr>
            <w:tcW w:w="4519" w:type="dxa"/>
          </w:tcPr>
          <w:p w14:paraId="1D91E865" w14:textId="33769221" w:rsidR="00506DA9" w:rsidRPr="00506DA9" w:rsidRDefault="00506DA9" w:rsidP="0028139B">
            <w:pPr>
              <w:ind w:left="0" w:right="-45"/>
              <w:rPr>
                <w:rFonts w:asciiTheme="minorHAnsi" w:hAnsiTheme="minorHAnsi" w:cstheme="minorHAnsi"/>
                <w:sz w:val="22"/>
                <w:szCs w:val="22"/>
              </w:rPr>
            </w:pPr>
            <w:r w:rsidRPr="00506DA9">
              <w:rPr>
                <w:rFonts w:asciiTheme="minorHAnsi" w:hAnsiTheme="minorHAnsi" w:cstheme="minorHAnsi"/>
                <w:sz w:val="22"/>
                <w:szCs w:val="22"/>
              </w:rPr>
              <w:t>Troškovi provedenog savjetovanja</w:t>
            </w:r>
          </w:p>
        </w:tc>
        <w:tc>
          <w:tcPr>
            <w:tcW w:w="4523" w:type="dxa"/>
          </w:tcPr>
          <w:p w14:paraId="018D30FA" w14:textId="61B090AD" w:rsidR="00506DA9" w:rsidRPr="00506DA9" w:rsidRDefault="00506DA9" w:rsidP="0028139B">
            <w:pPr>
              <w:ind w:left="0" w:right="-45"/>
              <w:rPr>
                <w:rFonts w:asciiTheme="minorHAnsi" w:hAnsiTheme="minorHAnsi" w:cstheme="minorHAnsi"/>
                <w:sz w:val="22"/>
                <w:szCs w:val="22"/>
              </w:rPr>
            </w:pPr>
            <w:r w:rsidRPr="00506DA9">
              <w:rPr>
                <w:rFonts w:asciiTheme="minorHAnsi" w:hAnsiTheme="minorHAnsi" w:cstheme="minorHAnsi"/>
                <w:sz w:val="22"/>
                <w:szCs w:val="22"/>
              </w:rPr>
              <w:t>Provedba savjetovanja nije iziskivala dodatna financijska sredstva.</w:t>
            </w:r>
          </w:p>
        </w:tc>
      </w:tr>
    </w:tbl>
    <w:p w14:paraId="7CA1C9A1" w14:textId="77777777" w:rsidR="00506DA9" w:rsidRDefault="00506DA9" w:rsidP="00506DA9">
      <w:pPr>
        <w:ind w:left="0" w:right="-45"/>
        <w:rPr>
          <w:rFonts w:asciiTheme="minorHAnsi" w:hAnsiTheme="minorHAnsi" w:cstheme="minorHAnsi"/>
          <w:sz w:val="22"/>
          <w:szCs w:val="22"/>
        </w:rPr>
      </w:pPr>
    </w:p>
    <w:p w14:paraId="6CA96F72" w14:textId="77777777" w:rsidR="00F67E25" w:rsidRPr="00F67E25" w:rsidRDefault="00F67E25" w:rsidP="00F67E25">
      <w:pPr>
        <w:rPr>
          <w:rFonts w:asciiTheme="minorHAnsi" w:hAnsiTheme="minorHAnsi" w:cstheme="minorHAnsi"/>
          <w:sz w:val="22"/>
          <w:szCs w:val="22"/>
        </w:rPr>
      </w:pPr>
    </w:p>
    <w:p w14:paraId="21851141" w14:textId="77777777" w:rsidR="00F67E25" w:rsidRPr="00F67E25" w:rsidRDefault="00F67E25" w:rsidP="00F67E25">
      <w:pPr>
        <w:rPr>
          <w:rFonts w:asciiTheme="minorHAnsi" w:hAnsiTheme="minorHAnsi" w:cstheme="minorHAnsi"/>
          <w:sz w:val="22"/>
          <w:szCs w:val="22"/>
        </w:rPr>
      </w:pPr>
    </w:p>
    <w:p w14:paraId="0688B892" w14:textId="77777777" w:rsidR="00F67E25" w:rsidRDefault="00F67E25" w:rsidP="00F67E25">
      <w:pPr>
        <w:rPr>
          <w:rFonts w:asciiTheme="minorHAnsi" w:hAnsiTheme="minorHAnsi" w:cstheme="minorHAnsi"/>
          <w:sz w:val="22"/>
          <w:szCs w:val="22"/>
        </w:rPr>
      </w:pPr>
    </w:p>
    <w:p w14:paraId="2C33BBD7" w14:textId="57B9F45C" w:rsidR="00F67E25" w:rsidRDefault="00F67E25" w:rsidP="00F67E25">
      <w:pPr>
        <w:tabs>
          <w:tab w:val="left" w:pos="7365"/>
        </w:tabs>
        <w:ind w:left="0"/>
        <w:jc w:val="right"/>
        <w:rPr>
          <w:rFonts w:asciiTheme="minorHAnsi" w:hAnsiTheme="minorHAnsi" w:cstheme="minorHAnsi"/>
          <w:sz w:val="22"/>
          <w:szCs w:val="22"/>
        </w:rPr>
      </w:pPr>
      <w:r>
        <w:rPr>
          <w:rFonts w:asciiTheme="minorHAnsi" w:hAnsiTheme="minorHAnsi" w:cstheme="minorHAnsi"/>
          <w:sz w:val="22"/>
          <w:szCs w:val="22"/>
        </w:rPr>
        <w:t>Direktor</w:t>
      </w:r>
    </w:p>
    <w:p w14:paraId="045CF257" w14:textId="02A5C2ED" w:rsidR="00F67E25" w:rsidRPr="00F67E25" w:rsidRDefault="00F67E25" w:rsidP="00F67E25">
      <w:pPr>
        <w:tabs>
          <w:tab w:val="left" w:pos="7365"/>
        </w:tabs>
        <w:ind w:left="0"/>
        <w:jc w:val="right"/>
        <w:rPr>
          <w:rFonts w:asciiTheme="minorHAnsi" w:hAnsiTheme="minorHAnsi" w:cstheme="minorHAnsi"/>
          <w:sz w:val="22"/>
          <w:szCs w:val="22"/>
        </w:rPr>
      </w:pPr>
      <w:r>
        <w:rPr>
          <w:rFonts w:asciiTheme="minorHAnsi" w:hAnsiTheme="minorHAnsi" w:cstheme="minorHAnsi"/>
          <w:sz w:val="22"/>
          <w:szCs w:val="22"/>
        </w:rPr>
        <w:t>Tomislav Jakić</w:t>
      </w:r>
    </w:p>
    <w:sectPr w:rsidR="00F67E25" w:rsidRPr="00F67E25" w:rsidSect="00F629C8">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417" w:right="1417" w:bottom="851" w:left="1417" w:header="227" w:footer="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B8577" w14:textId="77777777" w:rsidR="003367C5" w:rsidRDefault="003367C5">
      <w:r>
        <w:separator/>
      </w:r>
    </w:p>
  </w:endnote>
  <w:endnote w:type="continuationSeparator" w:id="0">
    <w:p w14:paraId="5A7C42CE" w14:textId="77777777" w:rsidR="003367C5" w:rsidRDefault="00336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altName w:val="Arial Narrow"/>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mpact">
    <w:panose1 w:val="020B080603090205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B2126" w14:textId="77777777" w:rsidR="00D96993" w:rsidRDefault="00273247">
    <w:pPr>
      <w:pStyle w:val="Podnoje"/>
      <w:framePr w:wrap="around" w:vAnchor="text" w:hAnchor="margin" w:xAlign="center" w:y="1"/>
      <w:rPr>
        <w:rStyle w:val="Brojstranice"/>
      </w:rPr>
    </w:pPr>
    <w:r>
      <w:rPr>
        <w:rStyle w:val="Brojstranice"/>
      </w:rPr>
      <w:fldChar w:fldCharType="begin"/>
    </w:r>
    <w:r w:rsidR="00D96993">
      <w:rPr>
        <w:rStyle w:val="Brojstranice"/>
      </w:rPr>
      <w:instrText xml:space="preserve">PAGE  </w:instrText>
    </w:r>
    <w:r>
      <w:rPr>
        <w:rStyle w:val="Brojstranice"/>
      </w:rPr>
      <w:fldChar w:fldCharType="separate"/>
    </w:r>
    <w:r w:rsidR="00D96993">
      <w:rPr>
        <w:rStyle w:val="Brojstranice"/>
      </w:rPr>
      <w:t>0</w:t>
    </w:r>
    <w:r>
      <w:rPr>
        <w:rStyle w:val="Brojstranice"/>
      </w:rPr>
      <w:fldChar w:fldCharType="end"/>
    </w:r>
  </w:p>
  <w:p w14:paraId="1783B90D" w14:textId="77777777" w:rsidR="00D96993" w:rsidRDefault="00D96993">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9BCAA" w14:textId="77777777" w:rsidR="00404260" w:rsidRDefault="00404260">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B6DF7" w14:textId="77777777" w:rsidR="00771790" w:rsidRPr="00D06CA2" w:rsidRDefault="006C14FC" w:rsidP="002413AB">
    <w:pPr>
      <w:ind w:left="0" w:right="-45"/>
      <w:jc w:val="center"/>
      <w:rPr>
        <w:sz w:val="16"/>
        <w:szCs w:val="16"/>
      </w:rPr>
    </w:pPr>
    <w:r>
      <w:rPr>
        <w:noProof/>
        <w:sz w:val="16"/>
        <w:szCs w:val="16"/>
        <w:lang w:eastAsia="hr-HR"/>
      </w:rPr>
      <mc:AlternateContent>
        <mc:Choice Requires="wps">
          <w:drawing>
            <wp:anchor distT="0" distB="0" distL="114300" distR="114300" simplePos="0" relativeHeight="251658240" behindDoc="0" locked="0" layoutInCell="1" allowOverlap="1" wp14:anchorId="130DFA3D" wp14:editId="1A45BFBE">
              <wp:simplePos x="0" y="0"/>
              <wp:positionH relativeFrom="column">
                <wp:posOffset>-396240</wp:posOffset>
              </wp:positionH>
              <wp:positionV relativeFrom="paragraph">
                <wp:posOffset>-9525</wp:posOffset>
              </wp:positionV>
              <wp:extent cx="6339840" cy="0"/>
              <wp:effectExtent l="13335" t="9525" r="9525" b="9525"/>
              <wp:wrapNone/>
              <wp:docPr id="196563027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39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5EF794" id="Line 10" o:spid="_x0000_s1026" style="position:absolute;flip:x 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2pt,-.75pt" to="468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"/>
          </w:pict>
        </mc:Fallback>
      </mc:AlternateContent>
    </w:r>
    <w:r w:rsidR="006054CB" w:rsidRPr="00D06CA2">
      <w:rPr>
        <w:sz w:val="16"/>
        <w:szCs w:val="16"/>
      </w:rPr>
      <w:t xml:space="preserve">- </w:t>
    </w:r>
    <w:r w:rsidR="00160A19" w:rsidRPr="00D06CA2">
      <w:rPr>
        <w:b/>
        <w:sz w:val="16"/>
        <w:szCs w:val="16"/>
      </w:rPr>
      <w:t xml:space="preserve">ČISTOĆA </w:t>
    </w:r>
    <w:r w:rsidR="006054CB" w:rsidRPr="00D06CA2">
      <w:rPr>
        <w:b/>
        <w:sz w:val="16"/>
        <w:szCs w:val="16"/>
      </w:rPr>
      <w:t>METKOVIĆ, d.o.o.</w:t>
    </w:r>
    <w:r w:rsidR="00FC72F5" w:rsidRPr="00D06CA2">
      <w:rPr>
        <w:sz w:val="16"/>
        <w:szCs w:val="16"/>
      </w:rPr>
      <w:t xml:space="preserve"> </w:t>
    </w:r>
    <w:r w:rsidR="006054CB" w:rsidRPr="00D06CA2">
      <w:rPr>
        <w:sz w:val="16"/>
        <w:szCs w:val="16"/>
      </w:rPr>
      <w:t>za obavljanje komunalnih djelatnosti, Mostarska 10, 20350 Metković</w:t>
    </w:r>
    <w:r w:rsidR="00771790" w:rsidRPr="00D06CA2">
      <w:rPr>
        <w:sz w:val="16"/>
        <w:szCs w:val="16"/>
      </w:rPr>
      <w:t>, Hrvatska/Croatia</w:t>
    </w:r>
    <w:r w:rsidR="006054CB" w:rsidRPr="00D06CA2">
      <w:rPr>
        <w:sz w:val="16"/>
        <w:szCs w:val="16"/>
      </w:rPr>
      <w:t xml:space="preserve"> </w:t>
    </w:r>
    <w:r w:rsidR="002413AB" w:rsidRPr="00D06CA2">
      <w:rPr>
        <w:sz w:val="16"/>
        <w:szCs w:val="16"/>
      </w:rPr>
      <w:t>-</w:t>
    </w:r>
  </w:p>
  <w:p w14:paraId="5E468AE9" w14:textId="77777777" w:rsidR="006C14FC" w:rsidRDefault="00771790" w:rsidP="002413AB">
    <w:pPr>
      <w:ind w:left="-546" w:right="-591"/>
      <w:jc w:val="center"/>
      <w:rPr>
        <w:sz w:val="16"/>
        <w:szCs w:val="16"/>
      </w:rPr>
    </w:pPr>
    <w:r w:rsidRPr="00D06CA2">
      <w:rPr>
        <w:sz w:val="16"/>
        <w:szCs w:val="16"/>
      </w:rPr>
      <w:t xml:space="preserve">- </w:t>
    </w:r>
    <w:r w:rsidRPr="00D06CA2">
      <w:rPr>
        <w:b/>
        <w:sz w:val="16"/>
        <w:szCs w:val="16"/>
      </w:rPr>
      <w:t>MB</w:t>
    </w:r>
    <w:r w:rsidRPr="00D06CA2">
      <w:rPr>
        <w:sz w:val="16"/>
        <w:szCs w:val="16"/>
      </w:rPr>
      <w:t xml:space="preserve">: </w:t>
    </w:r>
    <w:r w:rsidR="00160A19" w:rsidRPr="00D06CA2">
      <w:rPr>
        <w:sz w:val="16"/>
        <w:szCs w:val="16"/>
      </w:rPr>
      <w:t>2829401</w:t>
    </w:r>
    <w:r w:rsidR="00FC72F5" w:rsidRPr="00D06CA2">
      <w:rPr>
        <w:sz w:val="16"/>
        <w:szCs w:val="16"/>
      </w:rPr>
      <w:t xml:space="preserve"> - </w:t>
    </w:r>
    <w:r w:rsidR="00FC72F5" w:rsidRPr="00D06CA2">
      <w:rPr>
        <w:b/>
        <w:sz w:val="16"/>
        <w:szCs w:val="16"/>
      </w:rPr>
      <w:t>MBS</w:t>
    </w:r>
    <w:r w:rsidR="00FC72F5" w:rsidRPr="00D06CA2">
      <w:rPr>
        <w:sz w:val="16"/>
        <w:szCs w:val="16"/>
      </w:rPr>
      <w:t xml:space="preserve">: </w:t>
    </w:r>
    <w:r w:rsidR="00160A19" w:rsidRPr="00D06CA2">
      <w:rPr>
        <w:sz w:val="16"/>
        <w:szCs w:val="16"/>
      </w:rPr>
      <w:t>060277399</w:t>
    </w:r>
    <w:r w:rsidR="00413368" w:rsidRPr="00D06CA2">
      <w:rPr>
        <w:sz w:val="16"/>
        <w:szCs w:val="16"/>
      </w:rPr>
      <w:t xml:space="preserve">-Trgovački sud u </w:t>
    </w:r>
    <w:r w:rsidR="00160A19" w:rsidRPr="00D06CA2">
      <w:rPr>
        <w:sz w:val="16"/>
        <w:szCs w:val="16"/>
      </w:rPr>
      <w:t>Splitu, stalna služba u Dubrovniku</w:t>
    </w:r>
    <w:r w:rsidRPr="00D06CA2">
      <w:rPr>
        <w:sz w:val="16"/>
        <w:szCs w:val="16"/>
      </w:rPr>
      <w:t xml:space="preserve"> </w:t>
    </w:r>
    <w:r w:rsidR="002413AB" w:rsidRPr="00D06CA2">
      <w:rPr>
        <w:sz w:val="16"/>
        <w:szCs w:val="16"/>
      </w:rPr>
      <w:t>-</w:t>
    </w:r>
    <w:r w:rsidR="0051348D" w:rsidRPr="00D06CA2">
      <w:rPr>
        <w:bCs/>
        <w:sz w:val="16"/>
        <w:szCs w:val="16"/>
      </w:rPr>
      <w:t xml:space="preserve"> </w:t>
    </w:r>
    <w:r w:rsidR="0051348D" w:rsidRPr="00D06CA2">
      <w:rPr>
        <w:b/>
        <w:bCs/>
        <w:sz w:val="16"/>
        <w:szCs w:val="16"/>
      </w:rPr>
      <w:t>OIB</w:t>
    </w:r>
    <w:r w:rsidR="0051348D" w:rsidRPr="00D06CA2">
      <w:rPr>
        <w:bCs/>
        <w:sz w:val="16"/>
        <w:szCs w:val="16"/>
      </w:rPr>
      <w:t>:</w:t>
    </w:r>
    <w:r w:rsidR="0051348D" w:rsidRPr="00D06CA2">
      <w:rPr>
        <w:b/>
        <w:bCs/>
        <w:sz w:val="16"/>
        <w:szCs w:val="16"/>
      </w:rPr>
      <w:t xml:space="preserve"> </w:t>
    </w:r>
    <w:r w:rsidR="00160A19" w:rsidRPr="00D06CA2">
      <w:rPr>
        <w:bCs/>
        <w:sz w:val="16"/>
        <w:szCs w:val="16"/>
      </w:rPr>
      <w:t>53973515423</w:t>
    </w:r>
    <w:r w:rsidR="0051348D" w:rsidRPr="00D06CA2">
      <w:rPr>
        <w:sz w:val="16"/>
        <w:szCs w:val="16"/>
      </w:rPr>
      <w:t>–</w:t>
    </w:r>
    <w:r w:rsidRPr="00D06CA2">
      <w:rPr>
        <w:sz w:val="16"/>
        <w:szCs w:val="16"/>
      </w:rPr>
      <w:t xml:space="preserve"> </w:t>
    </w:r>
  </w:p>
  <w:p w14:paraId="534BFDB6" w14:textId="77777777" w:rsidR="00306E27" w:rsidRPr="00D06CA2" w:rsidRDefault="006C14FC" w:rsidP="00404260">
    <w:pPr>
      <w:ind w:left="-546" w:right="-591"/>
      <w:jc w:val="center"/>
      <w:rPr>
        <w:sz w:val="16"/>
        <w:szCs w:val="16"/>
      </w:rPr>
    </w:pPr>
    <w:r>
      <w:rPr>
        <w:sz w:val="16"/>
        <w:szCs w:val="16"/>
      </w:rPr>
      <w:t xml:space="preserve">- </w:t>
    </w:r>
    <w:r w:rsidR="00306E27" w:rsidRPr="00D06CA2">
      <w:rPr>
        <w:b/>
        <w:sz w:val="16"/>
        <w:szCs w:val="16"/>
      </w:rPr>
      <w:t>Temeljni kapital</w:t>
    </w:r>
    <w:r w:rsidR="00306E27" w:rsidRPr="00D06CA2">
      <w:rPr>
        <w:sz w:val="16"/>
        <w:szCs w:val="16"/>
      </w:rPr>
      <w:t xml:space="preserve">: </w:t>
    </w:r>
    <w:r w:rsidR="00404260">
      <w:rPr>
        <w:sz w:val="16"/>
        <w:szCs w:val="16"/>
      </w:rPr>
      <w:t xml:space="preserve"> </w:t>
    </w:r>
    <w:r w:rsidR="00404260" w:rsidRPr="00404260">
      <w:rPr>
        <w:sz w:val="16"/>
        <w:szCs w:val="16"/>
      </w:rPr>
      <w:t>872.710,00 euro</w:t>
    </w:r>
    <w:r w:rsidR="00404260">
      <w:rPr>
        <w:sz w:val="16"/>
        <w:szCs w:val="16"/>
      </w:rPr>
      <w:t xml:space="preserve"> </w:t>
    </w:r>
    <w:r w:rsidR="002413AB" w:rsidRPr="00D06CA2">
      <w:rPr>
        <w:sz w:val="16"/>
        <w:szCs w:val="16"/>
      </w:rPr>
      <w:t>-</w:t>
    </w:r>
    <w:r w:rsidR="00306E27" w:rsidRPr="00D06CA2">
      <w:rPr>
        <w:sz w:val="16"/>
        <w:szCs w:val="16"/>
      </w:rPr>
      <w:t xml:space="preserve"> </w:t>
    </w:r>
    <w:r w:rsidR="00D771A1" w:rsidRPr="00D06CA2">
      <w:rPr>
        <w:b/>
        <w:sz w:val="16"/>
        <w:szCs w:val="16"/>
      </w:rPr>
      <w:t>IBAN:</w:t>
    </w:r>
    <w:r w:rsidR="00D771A1" w:rsidRPr="00D06CA2">
      <w:rPr>
        <w:sz w:val="16"/>
        <w:szCs w:val="16"/>
      </w:rPr>
      <w:t xml:space="preserve"> </w:t>
    </w:r>
    <w:r w:rsidR="00D06CA2" w:rsidRPr="00D06CA2">
      <w:rPr>
        <w:sz w:val="16"/>
        <w:szCs w:val="16"/>
      </w:rPr>
      <w:t>HR3824070001100053768</w:t>
    </w:r>
    <w:r w:rsidR="00D771A1" w:rsidRPr="00D06CA2">
      <w:rPr>
        <w:sz w:val="16"/>
        <w:szCs w:val="16"/>
      </w:rPr>
      <w:t xml:space="preserve"> </w:t>
    </w:r>
    <w:r w:rsidR="00D06CA2" w:rsidRPr="00D06CA2">
      <w:rPr>
        <w:sz w:val="16"/>
        <w:szCs w:val="16"/>
      </w:rPr>
      <w:t>– OTP banka d.d.</w:t>
    </w:r>
    <w:r w:rsidR="00306E27" w:rsidRPr="00D06CA2">
      <w:rPr>
        <w:sz w:val="16"/>
        <w:szCs w:val="16"/>
      </w:rPr>
      <w:t xml:space="preserve"> </w:t>
    </w:r>
    <w:r w:rsidR="00413368" w:rsidRPr="00D06CA2">
      <w:rPr>
        <w:sz w:val="16"/>
        <w:szCs w:val="16"/>
      </w:rPr>
      <w:t>-</w:t>
    </w:r>
    <w:r w:rsidR="00FC72F5" w:rsidRPr="00D06CA2">
      <w:rPr>
        <w:sz w:val="16"/>
        <w:szCs w:val="16"/>
      </w:rPr>
      <w:t xml:space="preserve"> </w:t>
    </w:r>
    <w:r w:rsidR="00413368" w:rsidRPr="00D06CA2">
      <w:rPr>
        <w:b/>
        <w:sz w:val="16"/>
        <w:szCs w:val="16"/>
      </w:rPr>
      <w:t>Član uprave</w:t>
    </w:r>
    <w:r w:rsidR="00413368" w:rsidRPr="00D06CA2">
      <w:rPr>
        <w:sz w:val="16"/>
        <w:szCs w:val="16"/>
      </w:rPr>
      <w:t xml:space="preserve">- </w:t>
    </w:r>
    <w:r w:rsidR="00D30656">
      <w:rPr>
        <w:sz w:val="16"/>
        <w:szCs w:val="16"/>
      </w:rPr>
      <w:t>Tomislav Jakić</w:t>
    </w:r>
    <w:r w:rsidR="00491992" w:rsidRPr="00D06CA2">
      <w:rPr>
        <w:sz w:val="16"/>
        <w:szCs w:val="16"/>
      </w:rPr>
      <w:t>.</w:t>
    </w:r>
    <w:r w:rsidR="00306E27" w:rsidRPr="00D06CA2">
      <w:rPr>
        <w:b/>
        <w:sz w:val="16"/>
        <w:szCs w:val="16"/>
      </w:rPr>
      <w:t>,</w:t>
    </w:r>
    <w:r w:rsidR="00413368" w:rsidRPr="00D06CA2">
      <w:rPr>
        <w:b/>
        <w:sz w:val="16"/>
        <w:szCs w:val="16"/>
      </w:rPr>
      <w:t xml:space="preserve"> Direktor </w:t>
    </w:r>
    <w:r w:rsidR="00771790" w:rsidRPr="00D06CA2">
      <w:rPr>
        <w:sz w:val="16"/>
        <w:szCs w:val="16"/>
      </w:rPr>
      <w:t>-</w:t>
    </w:r>
  </w:p>
  <w:p w14:paraId="25510CA1" w14:textId="77777777" w:rsidR="00771790" w:rsidRPr="00D06CA2" w:rsidRDefault="00306E27" w:rsidP="002413AB">
    <w:pPr>
      <w:ind w:left="-546" w:right="-591"/>
      <w:jc w:val="center"/>
      <w:rPr>
        <w:sz w:val="16"/>
        <w:szCs w:val="16"/>
      </w:rPr>
    </w:pPr>
    <w:r w:rsidRPr="00D06CA2">
      <w:rPr>
        <w:b/>
        <w:sz w:val="16"/>
        <w:szCs w:val="16"/>
      </w:rPr>
      <w:t>-</w:t>
    </w:r>
    <w:r w:rsidR="00771790" w:rsidRPr="00D06CA2">
      <w:rPr>
        <w:b/>
        <w:sz w:val="16"/>
        <w:szCs w:val="16"/>
      </w:rPr>
      <w:t>Tel</w:t>
    </w:r>
    <w:r w:rsidR="00FC72F5" w:rsidRPr="00D06CA2">
      <w:rPr>
        <w:sz w:val="16"/>
        <w:szCs w:val="16"/>
      </w:rPr>
      <w:t xml:space="preserve"> </w:t>
    </w:r>
    <w:r w:rsidR="00BC3871" w:rsidRPr="00D06CA2">
      <w:rPr>
        <w:sz w:val="16"/>
        <w:szCs w:val="16"/>
      </w:rPr>
      <w:t xml:space="preserve">- </w:t>
    </w:r>
    <w:r w:rsidR="00771790" w:rsidRPr="00D06CA2">
      <w:rPr>
        <w:sz w:val="16"/>
        <w:szCs w:val="16"/>
      </w:rPr>
      <w:t>020/685</w:t>
    </w:r>
    <w:r w:rsidR="002A7D3D" w:rsidRPr="00D06CA2">
      <w:rPr>
        <w:sz w:val="16"/>
        <w:szCs w:val="16"/>
      </w:rPr>
      <w:t>-</w:t>
    </w:r>
    <w:r w:rsidR="0091538C" w:rsidRPr="00D06CA2">
      <w:rPr>
        <w:sz w:val="16"/>
        <w:szCs w:val="16"/>
      </w:rPr>
      <w:t>138</w:t>
    </w:r>
    <w:r w:rsidR="00771790" w:rsidRPr="00D06CA2">
      <w:rPr>
        <w:sz w:val="16"/>
        <w:szCs w:val="16"/>
      </w:rPr>
      <w:t xml:space="preserve"> </w:t>
    </w:r>
    <w:r w:rsidR="002413AB" w:rsidRPr="00D06CA2">
      <w:rPr>
        <w:sz w:val="16"/>
        <w:szCs w:val="16"/>
      </w:rPr>
      <w:t xml:space="preserve">- </w:t>
    </w:r>
    <w:r w:rsidR="003A673F" w:rsidRPr="00D06CA2">
      <w:rPr>
        <w:b/>
        <w:sz w:val="16"/>
        <w:szCs w:val="16"/>
      </w:rPr>
      <w:t>Fax</w:t>
    </w:r>
    <w:r w:rsidR="003A673F" w:rsidRPr="00D06CA2">
      <w:rPr>
        <w:sz w:val="16"/>
        <w:szCs w:val="16"/>
      </w:rPr>
      <w:t xml:space="preserve"> </w:t>
    </w:r>
    <w:r w:rsidR="00D771A1" w:rsidRPr="00D06CA2">
      <w:rPr>
        <w:sz w:val="16"/>
        <w:szCs w:val="16"/>
      </w:rPr>
      <w:t>-</w:t>
    </w:r>
    <w:r w:rsidR="003A673F" w:rsidRPr="00D06CA2">
      <w:rPr>
        <w:sz w:val="16"/>
        <w:szCs w:val="16"/>
      </w:rPr>
      <w:t xml:space="preserve"> 020/685-122 </w:t>
    </w:r>
    <w:r w:rsidR="00771790" w:rsidRPr="00D06CA2">
      <w:rPr>
        <w:sz w:val="16"/>
        <w:szCs w:val="16"/>
      </w:rPr>
      <w:t>-</w:t>
    </w:r>
    <w:r w:rsidR="003A673F" w:rsidRPr="00D06CA2">
      <w:rPr>
        <w:sz w:val="16"/>
        <w:szCs w:val="16"/>
      </w:rPr>
      <w:t xml:space="preserve"> </w:t>
    </w:r>
    <w:r w:rsidR="00771790" w:rsidRPr="00D06CA2">
      <w:rPr>
        <w:b/>
        <w:sz w:val="16"/>
        <w:szCs w:val="16"/>
      </w:rPr>
      <w:t>E-mail</w:t>
    </w:r>
    <w:r w:rsidR="00BC3871" w:rsidRPr="00D06CA2">
      <w:rPr>
        <w:b/>
        <w:sz w:val="16"/>
        <w:szCs w:val="16"/>
      </w:rPr>
      <w:t xml:space="preserve"> </w:t>
    </w:r>
    <w:r w:rsidR="002413AB" w:rsidRPr="00D06CA2">
      <w:rPr>
        <w:b/>
        <w:sz w:val="16"/>
        <w:szCs w:val="16"/>
      </w:rPr>
      <w:t>-</w:t>
    </w:r>
    <w:r w:rsidR="00771790" w:rsidRPr="00D06CA2">
      <w:rPr>
        <w:sz w:val="16"/>
        <w:szCs w:val="16"/>
      </w:rPr>
      <w:t xml:space="preserve"> </w:t>
    </w:r>
    <w:hyperlink r:id="rId1" w:history="1">
      <w:r w:rsidR="00160A19" w:rsidRPr="00D06CA2">
        <w:rPr>
          <w:rStyle w:val="Hiperveza"/>
          <w:sz w:val="16"/>
          <w:szCs w:val="16"/>
        </w:rPr>
        <w:t>info@metkovic-komunalno.hr</w:t>
      </w:r>
    </w:hyperlink>
    <w:r w:rsidR="00413368" w:rsidRPr="00D06CA2">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A0F9A" w14:textId="77777777" w:rsidR="003367C5" w:rsidRDefault="003367C5">
      <w:r>
        <w:separator/>
      </w:r>
    </w:p>
  </w:footnote>
  <w:footnote w:type="continuationSeparator" w:id="0">
    <w:p w14:paraId="690BE66A" w14:textId="77777777" w:rsidR="003367C5" w:rsidRDefault="003367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28D4A" w14:textId="77777777" w:rsidR="00404260" w:rsidRDefault="00404260">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63C09" w14:textId="77777777" w:rsidR="00404260" w:rsidRDefault="00404260">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D08FA" w14:textId="77777777" w:rsidR="00D96993" w:rsidRPr="002413AB" w:rsidRDefault="00666A45" w:rsidP="00D96993">
    <w:pPr>
      <w:pStyle w:val="Zaglavlje"/>
      <w:rPr>
        <w:rFonts w:ascii="Calibri" w:hAnsi="Calibri"/>
        <w:b/>
        <w:bCs/>
        <w:sz w:val="28"/>
        <w:szCs w:val="28"/>
      </w:rPr>
    </w:pPr>
    <w:r w:rsidRPr="002413AB">
      <w:rPr>
        <w:rFonts w:ascii="Calibri" w:hAnsi="Calibri"/>
        <w:b/>
        <w:bCs/>
        <w:sz w:val="28"/>
        <w:szCs w:val="28"/>
      </w:rPr>
      <w:t xml:space="preserve">    </w:t>
    </w:r>
    <w:r w:rsidR="00D96993" w:rsidRPr="002413AB">
      <w:rPr>
        <w:rFonts w:ascii="Calibri" w:hAnsi="Calibri"/>
        <w:b/>
        <w:bCs/>
        <w:sz w:val="28"/>
        <w:szCs w:val="28"/>
      </w:rPr>
      <w:t xml:space="preserve"> «</w:t>
    </w:r>
    <w:r w:rsidR="00160A19" w:rsidRPr="002413AB">
      <w:rPr>
        <w:rFonts w:ascii="Calibri" w:hAnsi="Calibri"/>
        <w:b/>
        <w:bCs/>
        <w:sz w:val="28"/>
        <w:szCs w:val="28"/>
      </w:rPr>
      <w:t xml:space="preserve">ČISTOĆA </w:t>
    </w:r>
    <w:r w:rsidR="00D96993" w:rsidRPr="002413AB">
      <w:rPr>
        <w:rFonts w:ascii="Calibri" w:hAnsi="Calibri"/>
        <w:b/>
        <w:bCs/>
        <w:sz w:val="28"/>
        <w:szCs w:val="28"/>
      </w:rPr>
      <w:t>METKOVIĆ»</w:t>
    </w:r>
  </w:p>
  <w:p w14:paraId="384E4EB0" w14:textId="77777777" w:rsidR="00D96993" w:rsidRPr="002413AB" w:rsidRDefault="00D96993" w:rsidP="00D96993">
    <w:pPr>
      <w:pStyle w:val="Zaglavlje"/>
      <w:rPr>
        <w:rFonts w:ascii="Calibri" w:hAnsi="Calibri"/>
        <w:sz w:val="16"/>
      </w:rPr>
    </w:pPr>
    <w:r w:rsidRPr="002413AB">
      <w:rPr>
        <w:rFonts w:ascii="Calibri" w:hAnsi="Calibri"/>
        <w:sz w:val="16"/>
      </w:rPr>
      <w:t>DRUŠTVO S OGRANIČENOM ODGOVORNOŠĆU</w:t>
    </w:r>
  </w:p>
  <w:p w14:paraId="2F2D970C" w14:textId="77777777" w:rsidR="00D96993" w:rsidRPr="002413AB" w:rsidRDefault="00D96993" w:rsidP="00D96993">
    <w:pPr>
      <w:pStyle w:val="Zaglavlje"/>
      <w:rPr>
        <w:rFonts w:ascii="Calibri" w:hAnsi="Calibri"/>
        <w:sz w:val="18"/>
      </w:rPr>
    </w:pPr>
    <w:r w:rsidRPr="002413AB">
      <w:rPr>
        <w:rFonts w:ascii="Calibri" w:hAnsi="Calibri"/>
        <w:sz w:val="16"/>
      </w:rPr>
      <w:t>ZA OBAVLJANJE KOMUNALNIH DJELATNOSTI</w:t>
    </w:r>
  </w:p>
  <w:p w14:paraId="03086A6D" w14:textId="77777777" w:rsidR="00D96993" w:rsidRPr="002413AB" w:rsidRDefault="00D96993" w:rsidP="005318C8">
    <w:pPr>
      <w:pStyle w:val="Zaglavlje"/>
      <w:tabs>
        <w:tab w:val="clear" w:pos="4320"/>
        <w:tab w:val="clear" w:pos="9480"/>
        <w:tab w:val="left" w:pos="6105"/>
      </w:tabs>
      <w:rPr>
        <w:rFonts w:ascii="Calibri" w:hAnsi="Calibri"/>
        <w:bCs/>
        <w:sz w:val="18"/>
      </w:rPr>
    </w:pPr>
    <w:r w:rsidRPr="002413AB">
      <w:rPr>
        <w:rFonts w:ascii="Calibri" w:hAnsi="Calibri"/>
        <w:sz w:val="18"/>
      </w:rPr>
      <w:t xml:space="preserve">                    </w:t>
    </w:r>
    <w:r w:rsidRPr="002413AB">
      <w:rPr>
        <w:rFonts w:ascii="Calibri" w:hAnsi="Calibri"/>
        <w:bCs/>
        <w:sz w:val="18"/>
      </w:rPr>
      <w:t>20350 METKOVIĆ</w:t>
    </w:r>
    <w:r w:rsidR="005318C8" w:rsidRPr="002413AB">
      <w:rPr>
        <w:rFonts w:ascii="Calibri" w:hAnsi="Calibri"/>
        <w:bCs/>
        <w:sz w:val="18"/>
      </w:rPr>
      <w:tab/>
    </w:r>
    <w:r w:rsidR="002413AB" w:rsidRPr="002413AB">
      <w:rPr>
        <w:rFonts w:ascii="Calibri" w:hAnsi="Calibri"/>
        <w:bCs/>
        <w:sz w:val="18"/>
      </w:rPr>
      <w:tab/>
    </w:r>
    <w:r w:rsidR="002413AB" w:rsidRPr="002413AB">
      <w:rPr>
        <w:rFonts w:ascii="Calibri" w:hAnsi="Calibri"/>
        <w:bCs/>
        <w:sz w:val="18"/>
      </w:rPr>
      <w:tab/>
    </w:r>
  </w:p>
  <w:p w14:paraId="74E77A83" w14:textId="77777777" w:rsidR="00D96993" w:rsidRPr="002413AB" w:rsidRDefault="005C381C" w:rsidP="00D96993">
    <w:pPr>
      <w:pStyle w:val="Zaglavlje"/>
      <w:rPr>
        <w:rFonts w:ascii="Calibri" w:hAnsi="Calibri"/>
        <w:sz w:val="18"/>
      </w:rPr>
    </w:pPr>
    <w:r w:rsidRPr="002413AB">
      <w:rPr>
        <w:rFonts w:ascii="Calibri" w:hAnsi="Calibri"/>
        <w:bCs/>
        <w:sz w:val="18"/>
      </w:rPr>
      <w:t xml:space="preserve">                     </w:t>
    </w:r>
    <w:r w:rsidR="00D96993" w:rsidRPr="002413AB">
      <w:rPr>
        <w:rFonts w:ascii="Calibri" w:hAnsi="Calibri"/>
        <w:bCs/>
        <w:sz w:val="18"/>
      </w:rPr>
      <w:t xml:space="preserve"> </w:t>
    </w:r>
    <w:r w:rsidR="00D96993" w:rsidRPr="002413AB">
      <w:rPr>
        <w:rFonts w:ascii="Calibri" w:hAnsi="Calibri"/>
        <w:sz w:val="18"/>
      </w:rPr>
      <w:t xml:space="preserve">MOSTARSKA </w:t>
    </w:r>
    <w:r w:rsidR="009307A0" w:rsidRPr="002413AB">
      <w:rPr>
        <w:rFonts w:ascii="Calibri" w:hAnsi="Calibri"/>
        <w:sz w:val="18"/>
      </w:rPr>
      <w:t>10</w:t>
    </w:r>
    <w:r w:rsidR="0051348D" w:rsidRPr="002413AB">
      <w:rPr>
        <w:rFonts w:ascii="Calibri" w:hAnsi="Calibri"/>
        <w:bCs/>
        <w:sz w:val="18"/>
      </w:rPr>
      <w:t xml:space="preserve"> </w:t>
    </w:r>
    <w:r w:rsidR="0051348D" w:rsidRPr="002413AB">
      <w:rPr>
        <w:rFonts w:ascii="Calibri" w:hAnsi="Calibri"/>
        <w:bCs/>
        <w:sz w:val="18"/>
      </w:rPr>
      <w:tab/>
    </w:r>
    <w:r w:rsidR="002413AB" w:rsidRPr="002413AB">
      <w:rPr>
        <w:rFonts w:ascii="Calibri" w:hAnsi="Calibri"/>
        <w:bCs/>
        <w:sz w:val="18"/>
      </w:rPr>
      <w:t xml:space="preserve">                                                                       </w:t>
    </w:r>
    <w:r w:rsidR="00D06CA2">
      <w:rPr>
        <w:rFonts w:ascii="Calibri" w:hAnsi="Calibri"/>
        <w:bCs/>
        <w:sz w:val="18"/>
      </w:rPr>
      <w:t xml:space="preserve">                                                                                     </w:t>
    </w:r>
    <w:r w:rsidR="00D06CA2" w:rsidRPr="002413AB">
      <w:rPr>
        <w:rFonts w:ascii="Calibri" w:hAnsi="Calibri"/>
        <w:b/>
        <w:bCs/>
        <w:sz w:val="18"/>
      </w:rPr>
      <w:t>OIB</w:t>
    </w:r>
    <w:r w:rsidR="00D06CA2">
      <w:rPr>
        <w:rFonts w:ascii="Calibri" w:hAnsi="Calibri"/>
        <w:bCs/>
        <w:sz w:val="18"/>
      </w:rPr>
      <w:t xml:space="preserve">:             </w:t>
    </w:r>
    <w:r w:rsidR="00D06CA2" w:rsidRPr="002413AB">
      <w:rPr>
        <w:rFonts w:ascii="Calibri" w:hAnsi="Calibri"/>
        <w:bCs/>
        <w:sz w:val="18"/>
      </w:rPr>
      <w:t>53973515423</w:t>
    </w:r>
    <w:r w:rsidR="002413AB" w:rsidRPr="002413AB">
      <w:rPr>
        <w:rFonts w:ascii="Calibri" w:hAnsi="Calibri"/>
        <w:bCs/>
        <w:sz w:val="18"/>
      </w:rPr>
      <w:t xml:space="preserve">                                                                                  </w:t>
    </w:r>
  </w:p>
  <w:p w14:paraId="6F53E628" w14:textId="77777777" w:rsidR="00D96993" w:rsidRPr="002413AB" w:rsidRDefault="003A673F" w:rsidP="00D96993">
    <w:pPr>
      <w:pStyle w:val="Zaglavlje"/>
      <w:rPr>
        <w:rFonts w:ascii="Calibri" w:hAnsi="Calibri"/>
        <w:b/>
        <w:sz w:val="18"/>
        <w:szCs w:val="18"/>
      </w:rPr>
    </w:pPr>
    <w:r w:rsidRPr="002413AB">
      <w:rPr>
        <w:rFonts w:ascii="Calibri" w:hAnsi="Calibri"/>
        <w:sz w:val="18"/>
      </w:rPr>
      <w:t xml:space="preserve">  Tel</w:t>
    </w:r>
    <w:r w:rsidR="00D96993" w:rsidRPr="002413AB">
      <w:rPr>
        <w:rFonts w:ascii="Calibri" w:hAnsi="Calibri"/>
        <w:sz w:val="18"/>
      </w:rPr>
      <w:t>: (020)  685-</w:t>
    </w:r>
    <w:r w:rsidR="0091538C" w:rsidRPr="002413AB">
      <w:rPr>
        <w:rFonts w:ascii="Calibri" w:hAnsi="Calibri"/>
        <w:sz w:val="18"/>
      </w:rPr>
      <w:t>138</w:t>
    </w:r>
    <w:r w:rsidR="00D96993" w:rsidRPr="002413AB">
      <w:rPr>
        <w:rFonts w:ascii="Calibri" w:hAnsi="Calibri"/>
        <w:sz w:val="18"/>
      </w:rPr>
      <w:t xml:space="preserve">  </w:t>
    </w:r>
    <w:r w:rsidRPr="002413AB">
      <w:rPr>
        <w:rFonts w:ascii="Calibri" w:hAnsi="Calibri"/>
        <w:sz w:val="18"/>
      </w:rPr>
      <w:t xml:space="preserve">/ Fax:  (020) 685-122 </w:t>
    </w:r>
    <w:r w:rsidR="00D96993" w:rsidRPr="002413AB">
      <w:rPr>
        <w:rFonts w:ascii="Calibri" w:hAnsi="Calibri"/>
        <w:sz w:val="18"/>
      </w:rPr>
      <w:t xml:space="preserve">                                                </w:t>
    </w:r>
    <w:r w:rsidR="0068592B" w:rsidRPr="002413AB">
      <w:rPr>
        <w:rFonts w:ascii="Calibri" w:hAnsi="Calibri"/>
        <w:sz w:val="18"/>
      </w:rPr>
      <w:t xml:space="preserve">                                   </w:t>
    </w:r>
    <w:r w:rsidR="00666A45" w:rsidRPr="002413AB">
      <w:rPr>
        <w:rFonts w:ascii="Calibri" w:hAnsi="Calibri"/>
        <w:sz w:val="18"/>
      </w:rPr>
      <w:t xml:space="preserve">         </w:t>
    </w:r>
    <w:r w:rsidR="0068592B" w:rsidRPr="002413AB">
      <w:rPr>
        <w:rFonts w:ascii="Calibri" w:hAnsi="Calibri"/>
        <w:sz w:val="18"/>
      </w:rPr>
      <w:t xml:space="preserve"> </w:t>
    </w:r>
    <w:r w:rsidR="005C381C" w:rsidRPr="002413AB">
      <w:rPr>
        <w:rFonts w:ascii="Calibri" w:hAnsi="Calibri"/>
        <w:sz w:val="18"/>
      </w:rPr>
      <w:t xml:space="preserve">      </w:t>
    </w:r>
    <w:r w:rsidRPr="002413AB">
      <w:rPr>
        <w:rFonts w:ascii="Calibri" w:hAnsi="Calibri"/>
        <w:sz w:val="18"/>
      </w:rPr>
      <w:t xml:space="preserve">           </w:t>
    </w:r>
    <w:r w:rsidR="002413AB" w:rsidRPr="002413AB">
      <w:rPr>
        <w:rFonts w:ascii="Calibri" w:hAnsi="Calibri"/>
        <w:sz w:val="18"/>
      </w:rPr>
      <w:t xml:space="preserve">                  </w:t>
    </w:r>
    <w:r w:rsidR="002413AB" w:rsidRPr="002413AB">
      <w:rPr>
        <w:rFonts w:ascii="Calibri" w:hAnsi="Calibri"/>
        <w:b/>
        <w:sz w:val="18"/>
      </w:rPr>
      <w:t>IBAN:</w:t>
    </w:r>
    <w:r w:rsidR="002413AB" w:rsidRPr="002413AB">
      <w:rPr>
        <w:rFonts w:ascii="Calibri" w:hAnsi="Calibri"/>
        <w:sz w:val="18"/>
      </w:rPr>
      <w:t xml:space="preserve">             HR</w:t>
    </w:r>
    <w:r w:rsidR="00D06CA2">
      <w:rPr>
        <w:rFonts w:ascii="Calibri" w:hAnsi="Calibri"/>
        <w:sz w:val="18"/>
      </w:rPr>
      <w:t>3824070001100053768</w:t>
    </w:r>
  </w:p>
  <w:p w14:paraId="00B172F6" w14:textId="77777777" w:rsidR="00D96993" w:rsidRPr="0068592B" w:rsidRDefault="006C14FC" w:rsidP="00FC72F5">
    <w:pPr>
      <w:pStyle w:val="Zaglavlje"/>
      <w:pBdr>
        <w:bottom w:val="double" w:sz="6" w:space="1" w:color="auto"/>
      </w:pBdr>
      <w:tabs>
        <w:tab w:val="clear" w:pos="4320"/>
        <w:tab w:val="clear" w:pos="9480"/>
        <w:tab w:val="left" w:pos="6751"/>
      </w:tabs>
      <w:rPr>
        <w:rFonts w:ascii="Calibri" w:hAnsi="Calibri"/>
        <w:sz w:val="18"/>
      </w:rPr>
    </w:pPr>
    <w:r>
      <w:rPr>
        <w:rFonts w:ascii="Calibri" w:hAnsi="Calibri"/>
        <w:noProof/>
        <w:sz w:val="18"/>
        <w:lang w:eastAsia="hr-HR"/>
      </w:rPr>
      <mc:AlternateContent>
        <mc:Choice Requires="wps">
          <w:drawing>
            <wp:anchor distT="0" distB="0" distL="114300" distR="114300" simplePos="0" relativeHeight="251657216" behindDoc="0" locked="0" layoutInCell="1" allowOverlap="1" wp14:anchorId="5F4C2A52" wp14:editId="08006ACD">
              <wp:simplePos x="0" y="0"/>
              <wp:positionH relativeFrom="column">
                <wp:posOffset>4108450</wp:posOffset>
              </wp:positionH>
              <wp:positionV relativeFrom="paragraph">
                <wp:posOffset>110490</wp:posOffset>
              </wp:positionV>
              <wp:extent cx="2345690" cy="0"/>
              <wp:effectExtent l="22225" t="24765" r="22860" b="22860"/>
              <wp:wrapNone/>
              <wp:docPr id="198152032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5690" cy="0"/>
                      </a:xfrm>
                      <a:prstGeom prst="line">
                        <a:avLst/>
                      </a:prstGeom>
                      <a:noFill/>
                      <a:ln w="444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2A4806" id="Line 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5pt,8.7pt" to="508.2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" strokeweight="3.5pt">
              <v:stroke linestyle="thinThick"/>
            </v:line>
          </w:pict>
        </mc:Fallback>
      </mc:AlternateContent>
    </w:r>
    <w:r w:rsidR="00A758A1" w:rsidRPr="0068592B">
      <w:rPr>
        <w:rFonts w:ascii="Calibri" w:hAnsi="Calibri"/>
        <w:sz w:val="18"/>
      </w:rPr>
      <w:t xml:space="preserve">           </w:t>
    </w:r>
    <w:r w:rsidR="0068592B">
      <w:rPr>
        <w:rFonts w:ascii="Calibri" w:hAnsi="Calibri"/>
        <w:sz w:val="18"/>
      </w:rPr>
      <w:t xml:space="preserve"> in</w:t>
    </w:r>
    <w:r w:rsidR="00160A19" w:rsidRPr="0068592B">
      <w:rPr>
        <w:rFonts w:ascii="Calibri" w:hAnsi="Calibri"/>
        <w:sz w:val="18"/>
      </w:rPr>
      <w:t>fo@metkovic-komunalno.hr</w:t>
    </w:r>
    <w:r w:rsidR="00A758A1" w:rsidRPr="0068592B">
      <w:rPr>
        <w:rFonts w:ascii="Calibri" w:hAnsi="Calibri"/>
        <w:b/>
        <w:sz w:val="18"/>
        <w:szCs w:val="18"/>
      </w:rPr>
      <w:t xml:space="preserve">                                                                                                       </w:t>
    </w:r>
    <w:r w:rsidR="00D96993" w:rsidRPr="0068592B">
      <w:rPr>
        <w:rFonts w:ascii="Calibri" w:hAnsi="Calibri"/>
        <w:sz w:val="18"/>
      </w:rPr>
      <w:t xml:space="preserve">                                                                                                               </w:t>
    </w:r>
    <w:r w:rsidR="002413AB">
      <w:rPr>
        <w:rFonts w:ascii="Calibri" w:hAnsi="Calibri"/>
        <w:sz w:val="18"/>
      </w:rPr>
      <w:t xml:space="preserve"> </w:t>
    </w:r>
    <w:r w:rsidR="00D96993" w:rsidRPr="0068592B">
      <w:rPr>
        <w:rFonts w:ascii="Calibri" w:hAnsi="Calibri"/>
        <w:sz w:val="18"/>
      </w:rPr>
      <w:t xml:space="preserve">     </w:t>
    </w:r>
    <w:r w:rsidR="002413AB">
      <w:rPr>
        <w:rFonts w:ascii="Calibri" w:hAnsi="Calibri"/>
        <w:sz w:val="18"/>
      </w:rPr>
      <w:t xml:space="preserve">                              </w:t>
    </w:r>
    <w:r w:rsidR="00D96993" w:rsidRPr="0068592B">
      <w:rPr>
        <w:rFonts w:ascii="Calibri" w:hAnsi="Calibri"/>
        <w:sz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C37CC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40FC3ADF"/>
    <w:multiLevelType w:val="hybridMultilevel"/>
    <w:tmpl w:val="BA20DF08"/>
    <w:lvl w:ilvl="0" w:tplc="73A61D6A">
      <w:start w:val="5"/>
      <w:numFmt w:val="bullet"/>
      <w:lvlText w:val="-"/>
      <w:lvlJc w:val="left"/>
      <w:pPr>
        <w:tabs>
          <w:tab w:val="num" w:pos="282"/>
        </w:tabs>
        <w:ind w:left="282" w:hanging="360"/>
      </w:pPr>
      <w:rPr>
        <w:rFonts w:ascii="Arial" w:eastAsia="Times New Roman" w:hAnsi="Arial" w:cs="Arial" w:hint="default"/>
      </w:rPr>
    </w:lvl>
    <w:lvl w:ilvl="1" w:tplc="041A0003" w:tentative="1">
      <w:start w:val="1"/>
      <w:numFmt w:val="bullet"/>
      <w:lvlText w:val="o"/>
      <w:lvlJc w:val="left"/>
      <w:pPr>
        <w:tabs>
          <w:tab w:val="num" w:pos="1002"/>
        </w:tabs>
        <w:ind w:left="1002" w:hanging="360"/>
      </w:pPr>
      <w:rPr>
        <w:rFonts w:ascii="Courier New" w:hAnsi="Courier New" w:cs="Courier New" w:hint="default"/>
      </w:rPr>
    </w:lvl>
    <w:lvl w:ilvl="2" w:tplc="041A0005" w:tentative="1">
      <w:start w:val="1"/>
      <w:numFmt w:val="bullet"/>
      <w:lvlText w:val=""/>
      <w:lvlJc w:val="left"/>
      <w:pPr>
        <w:tabs>
          <w:tab w:val="num" w:pos="1722"/>
        </w:tabs>
        <w:ind w:left="1722" w:hanging="360"/>
      </w:pPr>
      <w:rPr>
        <w:rFonts w:ascii="Wingdings" w:hAnsi="Wingdings" w:hint="default"/>
      </w:rPr>
    </w:lvl>
    <w:lvl w:ilvl="3" w:tplc="041A0001" w:tentative="1">
      <w:start w:val="1"/>
      <w:numFmt w:val="bullet"/>
      <w:lvlText w:val=""/>
      <w:lvlJc w:val="left"/>
      <w:pPr>
        <w:tabs>
          <w:tab w:val="num" w:pos="2442"/>
        </w:tabs>
        <w:ind w:left="2442" w:hanging="360"/>
      </w:pPr>
      <w:rPr>
        <w:rFonts w:ascii="Symbol" w:hAnsi="Symbol" w:hint="default"/>
      </w:rPr>
    </w:lvl>
    <w:lvl w:ilvl="4" w:tplc="041A0003" w:tentative="1">
      <w:start w:val="1"/>
      <w:numFmt w:val="bullet"/>
      <w:lvlText w:val="o"/>
      <w:lvlJc w:val="left"/>
      <w:pPr>
        <w:tabs>
          <w:tab w:val="num" w:pos="3162"/>
        </w:tabs>
        <w:ind w:left="3162" w:hanging="360"/>
      </w:pPr>
      <w:rPr>
        <w:rFonts w:ascii="Courier New" w:hAnsi="Courier New" w:cs="Courier New" w:hint="default"/>
      </w:rPr>
    </w:lvl>
    <w:lvl w:ilvl="5" w:tplc="041A0005" w:tentative="1">
      <w:start w:val="1"/>
      <w:numFmt w:val="bullet"/>
      <w:lvlText w:val=""/>
      <w:lvlJc w:val="left"/>
      <w:pPr>
        <w:tabs>
          <w:tab w:val="num" w:pos="3882"/>
        </w:tabs>
        <w:ind w:left="3882" w:hanging="360"/>
      </w:pPr>
      <w:rPr>
        <w:rFonts w:ascii="Wingdings" w:hAnsi="Wingdings" w:hint="default"/>
      </w:rPr>
    </w:lvl>
    <w:lvl w:ilvl="6" w:tplc="041A0001" w:tentative="1">
      <w:start w:val="1"/>
      <w:numFmt w:val="bullet"/>
      <w:lvlText w:val=""/>
      <w:lvlJc w:val="left"/>
      <w:pPr>
        <w:tabs>
          <w:tab w:val="num" w:pos="4602"/>
        </w:tabs>
        <w:ind w:left="4602" w:hanging="360"/>
      </w:pPr>
      <w:rPr>
        <w:rFonts w:ascii="Symbol" w:hAnsi="Symbol" w:hint="default"/>
      </w:rPr>
    </w:lvl>
    <w:lvl w:ilvl="7" w:tplc="041A0003" w:tentative="1">
      <w:start w:val="1"/>
      <w:numFmt w:val="bullet"/>
      <w:lvlText w:val="o"/>
      <w:lvlJc w:val="left"/>
      <w:pPr>
        <w:tabs>
          <w:tab w:val="num" w:pos="5322"/>
        </w:tabs>
        <w:ind w:left="5322" w:hanging="360"/>
      </w:pPr>
      <w:rPr>
        <w:rFonts w:ascii="Courier New" w:hAnsi="Courier New" w:cs="Courier New" w:hint="default"/>
      </w:rPr>
    </w:lvl>
    <w:lvl w:ilvl="8" w:tplc="041A0005" w:tentative="1">
      <w:start w:val="1"/>
      <w:numFmt w:val="bullet"/>
      <w:lvlText w:val=""/>
      <w:lvlJc w:val="left"/>
      <w:pPr>
        <w:tabs>
          <w:tab w:val="num" w:pos="6042"/>
        </w:tabs>
        <w:ind w:left="6042" w:hanging="360"/>
      </w:pPr>
      <w:rPr>
        <w:rFonts w:ascii="Wingdings" w:hAnsi="Wingdings" w:hint="default"/>
      </w:rPr>
    </w:lvl>
  </w:abstractNum>
  <w:abstractNum w:abstractNumId="2" w15:restartNumberingAfterBreak="0">
    <w:nsid w:val="53E3645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639400A3"/>
    <w:multiLevelType w:val="hybridMultilevel"/>
    <w:tmpl w:val="179C309E"/>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 w15:restartNumberingAfterBreak="0">
    <w:nsid w:val="71F877C8"/>
    <w:multiLevelType w:val="hybridMultilevel"/>
    <w:tmpl w:val="6422C5CE"/>
    <w:lvl w:ilvl="0" w:tplc="041A0013">
      <w:start w:val="1"/>
      <w:numFmt w:val="upperRoman"/>
      <w:lvlText w:val="%1."/>
      <w:lvlJc w:val="right"/>
      <w:pPr>
        <w:tabs>
          <w:tab w:val="num" w:pos="540"/>
        </w:tabs>
        <w:ind w:left="540" w:hanging="18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16cid:durableId="1116489190">
    <w:abstractNumId w:val="2"/>
  </w:num>
  <w:num w:numId="2" w16cid:durableId="289819804">
    <w:abstractNumId w:val="0"/>
  </w:num>
  <w:num w:numId="3" w16cid:durableId="869103195">
    <w:abstractNumId w:val="4"/>
  </w:num>
  <w:num w:numId="4" w16cid:durableId="1698507926">
    <w:abstractNumId w:val="3"/>
  </w:num>
  <w:num w:numId="5" w16cid:durableId="13565366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8"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87"/>
  <w:displayHorizontalDrawingGridEvery w:val="2"/>
  <w:noPunctuationKerning/>
  <w:characterSpacingControl w:val="doNotCompress"/>
  <w:hdrShapeDefaults>
    <o:shapedefaults v:ext="edit" spidmax="2050">
      <o:colormru v:ext="edit" colors="#bebeb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DA9"/>
    <w:rsid w:val="00046D76"/>
    <w:rsid w:val="0006215E"/>
    <w:rsid w:val="00091CF2"/>
    <w:rsid w:val="001303FC"/>
    <w:rsid w:val="00160A19"/>
    <w:rsid w:val="002413AB"/>
    <w:rsid w:val="00251A16"/>
    <w:rsid w:val="00273247"/>
    <w:rsid w:val="00275ADF"/>
    <w:rsid w:val="0028139B"/>
    <w:rsid w:val="002A068C"/>
    <w:rsid w:val="002A7D3D"/>
    <w:rsid w:val="002C72ED"/>
    <w:rsid w:val="002D6045"/>
    <w:rsid w:val="002E709A"/>
    <w:rsid w:val="00306E27"/>
    <w:rsid w:val="00322F1F"/>
    <w:rsid w:val="003367C5"/>
    <w:rsid w:val="0039087B"/>
    <w:rsid w:val="003A673F"/>
    <w:rsid w:val="00404260"/>
    <w:rsid w:val="00406094"/>
    <w:rsid w:val="00413368"/>
    <w:rsid w:val="00491992"/>
    <w:rsid w:val="00506DA9"/>
    <w:rsid w:val="0051348D"/>
    <w:rsid w:val="00526CC8"/>
    <w:rsid w:val="00530DE2"/>
    <w:rsid w:val="005318C8"/>
    <w:rsid w:val="005503A5"/>
    <w:rsid w:val="005A02D7"/>
    <w:rsid w:val="005B69A7"/>
    <w:rsid w:val="005C14CA"/>
    <w:rsid w:val="005C381C"/>
    <w:rsid w:val="005C7E29"/>
    <w:rsid w:val="005D6AC9"/>
    <w:rsid w:val="006054CB"/>
    <w:rsid w:val="00623FBA"/>
    <w:rsid w:val="00666A45"/>
    <w:rsid w:val="0068592B"/>
    <w:rsid w:val="006A0C7A"/>
    <w:rsid w:val="006C14FC"/>
    <w:rsid w:val="006C1ABF"/>
    <w:rsid w:val="00771790"/>
    <w:rsid w:val="007961D5"/>
    <w:rsid w:val="007A64F2"/>
    <w:rsid w:val="007E0194"/>
    <w:rsid w:val="0083700A"/>
    <w:rsid w:val="00863EC3"/>
    <w:rsid w:val="008A0480"/>
    <w:rsid w:val="008A2313"/>
    <w:rsid w:val="008B71A0"/>
    <w:rsid w:val="008C634C"/>
    <w:rsid w:val="00901071"/>
    <w:rsid w:val="0091538C"/>
    <w:rsid w:val="009307A0"/>
    <w:rsid w:val="00960F65"/>
    <w:rsid w:val="00980E45"/>
    <w:rsid w:val="00A154A2"/>
    <w:rsid w:val="00A173C3"/>
    <w:rsid w:val="00A758A1"/>
    <w:rsid w:val="00A902FF"/>
    <w:rsid w:val="00B24874"/>
    <w:rsid w:val="00B3493A"/>
    <w:rsid w:val="00BB1EDF"/>
    <w:rsid w:val="00BC3871"/>
    <w:rsid w:val="00C26831"/>
    <w:rsid w:val="00C730C9"/>
    <w:rsid w:val="00CB5F84"/>
    <w:rsid w:val="00D06CA2"/>
    <w:rsid w:val="00D10686"/>
    <w:rsid w:val="00D11EEA"/>
    <w:rsid w:val="00D30656"/>
    <w:rsid w:val="00D753D7"/>
    <w:rsid w:val="00D771A1"/>
    <w:rsid w:val="00D96993"/>
    <w:rsid w:val="00E16BBE"/>
    <w:rsid w:val="00EA1EE6"/>
    <w:rsid w:val="00F534AC"/>
    <w:rsid w:val="00F629C8"/>
    <w:rsid w:val="00F67E25"/>
    <w:rsid w:val="00F85280"/>
    <w:rsid w:val="00FC72F5"/>
    <w:rsid w:val="00FF4AE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bebebe"/>
    </o:shapedefaults>
    <o:shapelayout v:ext="edit">
      <o:idmap v:ext="edit" data="2"/>
    </o:shapelayout>
  </w:shapeDefaults>
  <w:decimalSymbol w:val=","/>
  <w:listSeparator w:val=";"/>
  <w14:docId w14:val="37851A9A"/>
  <w15:docId w15:val="{EBE5307A-BA8F-4704-9E49-2140D177A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34C"/>
    <w:pPr>
      <w:ind w:left="835"/>
    </w:pPr>
    <w:rPr>
      <w:sz w:val="24"/>
      <w:szCs w:val="24"/>
      <w:lang w:eastAsia="en-US"/>
    </w:rPr>
  </w:style>
  <w:style w:type="paragraph" w:styleId="Naslov1">
    <w:name w:val="heading 1"/>
    <w:basedOn w:val="Normal"/>
    <w:next w:val="Tijeloteksta"/>
    <w:qFormat/>
    <w:rsid w:val="008C634C"/>
    <w:pPr>
      <w:keepNext/>
      <w:keepLines/>
      <w:spacing w:line="200" w:lineRule="atLeast"/>
      <w:outlineLvl w:val="0"/>
    </w:pPr>
    <w:rPr>
      <w:rFonts w:ascii="Arial" w:hAnsi="Arial"/>
      <w:b/>
      <w:spacing w:val="-10"/>
      <w:kern w:val="28"/>
      <w:sz w:val="22"/>
    </w:rPr>
  </w:style>
  <w:style w:type="paragraph" w:styleId="Naslov2">
    <w:name w:val="heading 2"/>
    <w:basedOn w:val="Normal"/>
    <w:next w:val="Tijeloteksta"/>
    <w:qFormat/>
    <w:rsid w:val="008C634C"/>
    <w:pPr>
      <w:keepNext/>
      <w:keepLines/>
      <w:spacing w:line="200" w:lineRule="atLeast"/>
      <w:outlineLvl w:val="1"/>
    </w:pPr>
    <w:rPr>
      <w:rFonts w:ascii="Arial" w:hAnsi="Arial"/>
      <w:spacing w:val="-10"/>
      <w:kern w:val="28"/>
    </w:rPr>
  </w:style>
  <w:style w:type="paragraph" w:styleId="Naslov3">
    <w:name w:val="heading 3"/>
    <w:basedOn w:val="Normal"/>
    <w:next w:val="Tijeloteksta"/>
    <w:qFormat/>
    <w:rsid w:val="008C634C"/>
    <w:pPr>
      <w:keepNext/>
      <w:keepLines/>
      <w:spacing w:before="220" w:after="220" w:line="220" w:lineRule="atLeast"/>
      <w:outlineLvl w:val="2"/>
    </w:pPr>
    <w:rPr>
      <w:i/>
      <w:spacing w:val="-5"/>
      <w:kern w:val="28"/>
    </w:rPr>
  </w:style>
  <w:style w:type="paragraph" w:styleId="Naslov4">
    <w:name w:val="heading 4"/>
    <w:basedOn w:val="Normal"/>
    <w:next w:val="Tijeloteksta"/>
    <w:qFormat/>
    <w:rsid w:val="008C634C"/>
    <w:pPr>
      <w:keepNext/>
      <w:keepLines/>
      <w:spacing w:line="220" w:lineRule="atLeast"/>
      <w:outlineLvl w:val="3"/>
    </w:pPr>
    <w:rPr>
      <w:i/>
      <w:spacing w:val="-2"/>
      <w:kern w:val="28"/>
    </w:rPr>
  </w:style>
  <w:style w:type="paragraph" w:styleId="Naslov5">
    <w:name w:val="heading 5"/>
    <w:basedOn w:val="Normal"/>
    <w:next w:val="Tijeloteksta"/>
    <w:qFormat/>
    <w:rsid w:val="008C634C"/>
    <w:pPr>
      <w:keepNext/>
      <w:keepLines/>
      <w:spacing w:line="220" w:lineRule="atLeast"/>
      <w:ind w:left="1440"/>
      <w:outlineLvl w:val="4"/>
    </w:pPr>
    <w:rPr>
      <w:i/>
      <w:spacing w:val="-2"/>
      <w:kern w:val="28"/>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rsid w:val="00530DE2"/>
    <w:pPr>
      <w:spacing w:after="220" w:line="220" w:lineRule="atLeast"/>
    </w:pPr>
  </w:style>
  <w:style w:type="paragraph" w:styleId="Zavretak">
    <w:name w:val="Closing"/>
    <w:basedOn w:val="Normal"/>
    <w:rsid w:val="00530DE2"/>
    <w:pPr>
      <w:spacing w:line="220" w:lineRule="atLeast"/>
    </w:pPr>
  </w:style>
  <w:style w:type="paragraph" w:customStyle="1" w:styleId="CompanyName">
    <w:name w:val="Company Name"/>
    <w:basedOn w:val="Normal"/>
    <w:rsid w:val="00530DE2"/>
    <w:pPr>
      <w:keepLines/>
      <w:spacing w:line="200" w:lineRule="atLeast"/>
      <w:ind w:left="0" w:right="-115"/>
    </w:pPr>
    <w:rPr>
      <w:sz w:val="16"/>
    </w:rPr>
  </w:style>
  <w:style w:type="paragraph" w:customStyle="1" w:styleId="DocumentLabel">
    <w:name w:val="Document Label"/>
    <w:next w:val="Normal"/>
    <w:rsid w:val="00530DE2"/>
    <w:pPr>
      <w:spacing w:before="140" w:after="540" w:line="600" w:lineRule="atLeast"/>
      <w:ind w:left="840"/>
    </w:pPr>
    <w:rPr>
      <w:spacing w:val="-38"/>
      <w:sz w:val="60"/>
      <w:szCs w:val="24"/>
      <w:lang w:val="en-US" w:eastAsia="en-US"/>
    </w:rPr>
  </w:style>
  <w:style w:type="paragraph" w:customStyle="1" w:styleId="Enclosure">
    <w:name w:val="Enclosure"/>
    <w:basedOn w:val="Tijeloteksta"/>
    <w:next w:val="Normal"/>
    <w:rsid w:val="00530DE2"/>
    <w:pPr>
      <w:keepLines/>
      <w:spacing w:before="220"/>
    </w:pPr>
  </w:style>
  <w:style w:type="paragraph" w:customStyle="1" w:styleId="HeaderBase">
    <w:name w:val="Header Base"/>
    <w:basedOn w:val="Normal"/>
    <w:rsid w:val="00530DE2"/>
    <w:pPr>
      <w:keepLines/>
      <w:tabs>
        <w:tab w:val="left" w:pos="-1080"/>
        <w:tab w:val="center" w:pos="4320"/>
        <w:tab w:val="right" w:pos="9480"/>
      </w:tabs>
      <w:ind w:left="-1080" w:right="-840"/>
    </w:pPr>
    <w:rPr>
      <w:rFonts w:ascii="Arial" w:hAnsi="Arial"/>
    </w:rPr>
  </w:style>
  <w:style w:type="paragraph" w:styleId="Podnoje">
    <w:name w:val="footer"/>
    <w:basedOn w:val="HeaderBase"/>
    <w:rsid w:val="00530DE2"/>
    <w:pPr>
      <w:spacing w:before="420"/>
      <w:ind w:right="-1080"/>
    </w:pPr>
    <w:rPr>
      <w:b/>
    </w:rPr>
  </w:style>
  <w:style w:type="paragraph" w:styleId="Zaglavlje">
    <w:name w:val="header"/>
    <w:basedOn w:val="HeaderBase"/>
    <w:rsid w:val="00530DE2"/>
    <w:pPr>
      <w:ind w:right="-1080"/>
    </w:pPr>
    <w:rPr>
      <w:i/>
    </w:rPr>
  </w:style>
  <w:style w:type="paragraph" w:customStyle="1" w:styleId="HeadingBase">
    <w:name w:val="Heading Base"/>
    <w:basedOn w:val="Tijeloteksta"/>
    <w:next w:val="Tijeloteksta"/>
    <w:rsid w:val="00530DE2"/>
    <w:pPr>
      <w:keepNext/>
      <w:keepLines/>
      <w:spacing w:after="0"/>
    </w:pPr>
    <w:rPr>
      <w:rFonts w:ascii="Arial" w:hAnsi="Arial"/>
      <w:spacing w:val="-10"/>
      <w:kern w:val="28"/>
      <w:sz w:val="18"/>
    </w:rPr>
  </w:style>
  <w:style w:type="paragraph" w:styleId="Zaglavljeporuke">
    <w:name w:val="Message Header"/>
    <w:basedOn w:val="Tijeloteksta"/>
    <w:rsid w:val="00530DE2"/>
    <w:pPr>
      <w:keepLines/>
      <w:spacing w:after="0" w:line="415" w:lineRule="atLeast"/>
      <w:ind w:left="1560" w:hanging="720"/>
    </w:pPr>
  </w:style>
  <w:style w:type="paragraph" w:customStyle="1" w:styleId="MessageHeaderFirst">
    <w:name w:val="Message Header First"/>
    <w:basedOn w:val="Zaglavljeporuke"/>
    <w:next w:val="Zaglavljeporuke"/>
    <w:rsid w:val="00530DE2"/>
  </w:style>
  <w:style w:type="character" w:customStyle="1" w:styleId="MessageHeaderLabel">
    <w:name w:val="Message Header Label"/>
    <w:rsid w:val="00530DE2"/>
    <w:rPr>
      <w:rFonts w:ascii="Arial" w:hAnsi="Arial"/>
      <w:b/>
      <w:spacing w:val="-4"/>
      <w:sz w:val="18"/>
      <w:vertAlign w:val="baseline"/>
    </w:rPr>
  </w:style>
  <w:style w:type="paragraph" w:customStyle="1" w:styleId="MessageHeaderLast">
    <w:name w:val="Message Header Last"/>
    <w:basedOn w:val="Zaglavljeporuke"/>
    <w:next w:val="Tijeloteksta"/>
    <w:rsid w:val="00530DE2"/>
    <w:pPr>
      <w:pBdr>
        <w:bottom w:val="single" w:sz="6" w:space="22" w:color="auto"/>
      </w:pBdr>
      <w:spacing w:after="400"/>
    </w:pPr>
  </w:style>
  <w:style w:type="paragraph" w:styleId="Obinouvueno">
    <w:name w:val="Normal Indent"/>
    <w:basedOn w:val="Normal"/>
    <w:rsid w:val="00530DE2"/>
    <w:pPr>
      <w:ind w:left="1440"/>
    </w:pPr>
  </w:style>
  <w:style w:type="character" w:styleId="Brojstranice">
    <w:name w:val="page number"/>
    <w:rsid w:val="00530DE2"/>
  </w:style>
  <w:style w:type="paragraph" w:customStyle="1" w:styleId="ReturnAddress">
    <w:name w:val="Return Address"/>
    <w:basedOn w:val="Normal"/>
    <w:rsid w:val="00530DE2"/>
    <w:pPr>
      <w:keepLines/>
      <w:spacing w:line="200" w:lineRule="atLeast"/>
      <w:ind w:left="0" w:right="-120"/>
    </w:pPr>
    <w:rPr>
      <w:sz w:val="16"/>
    </w:rPr>
  </w:style>
  <w:style w:type="paragraph" w:styleId="Potpis">
    <w:name w:val="Signature"/>
    <w:basedOn w:val="Tijeloteksta"/>
    <w:rsid w:val="00530DE2"/>
    <w:pPr>
      <w:keepNext/>
      <w:keepLines/>
      <w:spacing w:before="660" w:after="0"/>
    </w:pPr>
  </w:style>
  <w:style w:type="paragraph" w:customStyle="1" w:styleId="SignatureJobTitle">
    <w:name w:val="Signature Job Title"/>
    <w:basedOn w:val="Potpis"/>
    <w:next w:val="Normal"/>
    <w:rsid w:val="00530DE2"/>
    <w:pPr>
      <w:spacing w:before="0"/>
    </w:pPr>
  </w:style>
  <w:style w:type="paragraph" w:customStyle="1" w:styleId="SignatureName">
    <w:name w:val="Signature Name"/>
    <w:basedOn w:val="Potpis"/>
    <w:next w:val="SignatureJobTitle"/>
    <w:rsid w:val="00530DE2"/>
    <w:pPr>
      <w:spacing w:before="720"/>
    </w:pPr>
  </w:style>
  <w:style w:type="paragraph" w:customStyle="1" w:styleId="Slogan">
    <w:name w:val="Slogan"/>
    <w:basedOn w:val="Normal"/>
    <w:rsid w:val="00530DE2"/>
    <w:pPr>
      <w:framePr w:w="5170" w:h="1800" w:hSpace="187" w:vSpace="187" w:wrap="notBeside" w:vAnchor="page" w:hAnchor="page" w:x="966" w:yAlign="bottom" w:anchorLock="1"/>
      <w:ind w:left="0"/>
    </w:pPr>
    <w:rPr>
      <w:rFonts w:ascii="Impact" w:hAnsi="Impact"/>
      <w:caps/>
      <w:color w:val="DFDFDF"/>
      <w:spacing w:val="20"/>
      <w:sz w:val="48"/>
    </w:rPr>
  </w:style>
  <w:style w:type="character" w:styleId="Hiperveza">
    <w:name w:val="Hyperlink"/>
    <w:basedOn w:val="Zadanifontodlomka"/>
    <w:rsid w:val="00A758A1"/>
    <w:rPr>
      <w:color w:val="0000FF"/>
      <w:u w:val="single"/>
    </w:rPr>
  </w:style>
  <w:style w:type="table" w:styleId="Reetkatablice">
    <w:name w:val="Table Grid"/>
    <w:basedOn w:val="Obinatablica"/>
    <w:uiPriority w:val="59"/>
    <w:rsid w:val="00506D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ijeenospominjanje">
    <w:name w:val="Unresolved Mention"/>
    <w:basedOn w:val="Zadanifontodlomka"/>
    <w:uiPriority w:val="99"/>
    <w:semiHidden/>
    <w:unhideWhenUsed/>
    <w:rsid w:val="00506D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763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istoca-metkovic.hr/internetsko-savjetovanje-cjenik-javne-usluge-sakupljanja-komunalnog-otpada-na-podrucju-grada-metkovica/"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mailto:info@metkovic-komunalno.h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isnik\Desktop\Memorandum%20&#268;isto&#263;a.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555336-EB0D-4666-A96F-82555EE7D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Memorandum Čistoća</Template>
  <TotalTime>17</TotalTime>
  <Pages>1</Pages>
  <Words>282</Words>
  <Characters>1610</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Contemporary Memo</vt:lpstr>
    </vt:vector>
  </TitlesOfParts>
  <Company/>
  <LinksUpToDate>false</LinksUpToDate>
  <CharactersWithSpaces>1889</CharactersWithSpaces>
  <SharedDoc>false</SharedDoc>
  <HLinks>
    <vt:vector size="6" baseType="variant">
      <vt:variant>
        <vt:i4>3473474</vt:i4>
      </vt:variant>
      <vt:variant>
        <vt:i4>3</vt:i4>
      </vt:variant>
      <vt:variant>
        <vt:i4>0</vt:i4>
      </vt:variant>
      <vt:variant>
        <vt:i4>5</vt:i4>
      </vt:variant>
      <vt:variant>
        <vt:lpwstr>mailto:info@metkovic-komunalno.hr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Contemporary Memo</dc:title>
  <dc:creator>Čistoća Metković d.o.o</dc:creator>
  <cp:lastModifiedBy>Čistoća Metković</cp:lastModifiedBy>
  <cp:revision>2</cp:revision>
  <cp:lastPrinted>2025-09-12T13:09:00Z</cp:lastPrinted>
  <dcterms:created xsi:type="dcterms:W3CDTF">2025-09-12T12:53:00Z</dcterms:created>
  <dcterms:modified xsi:type="dcterms:W3CDTF">2025-09-12T13:10:00Z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2000102700</vt:i4>
  </property>
  <property fmtid="{D5CDD505-2E9C-101B-9397-08002B2CF9AE}" pid="4" name="LCID">
    <vt:i4>1033</vt:i4>
  </property>
</Properties>
</file>